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8375D0">
        <w:rPr>
          <w:sz w:val="64"/>
        </w:rPr>
        <w:t>38.840</w:t>
      </w:r>
      <w:r w:rsidRPr="00235394">
        <w:rPr>
          <w:sz w:val="64"/>
        </w:rPr>
        <w:t xml:space="preserve"> </w:t>
      </w:r>
      <w:r w:rsidRPr="00235394">
        <w:t>V</w:t>
      </w:r>
      <w:r w:rsidR="00A12407">
        <w:t>0.0</w:t>
      </w:r>
      <w:r w:rsidR="00EC18AB">
        <w:t>.0</w:t>
      </w:r>
      <w:r w:rsidRPr="00235394">
        <w:t xml:space="preserve"> </w:t>
      </w:r>
      <w:r w:rsidRPr="00235394">
        <w:rPr>
          <w:sz w:val="32"/>
        </w:rPr>
        <w:t>(</w:t>
      </w:r>
      <w:r w:rsidR="008375D0">
        <w:rPr>
          <w:sz w:val="32"/>
        </w:rPr>
        <w:t>2018-10</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6F6D85">
        <w:t>Radio Access Network</w:t>
      </w:r>
      <w:r w:rsidRPr="00235394">
        <w:t>;</w:t>
      </w:r>
    </w:p>
    <w:p w:rsidR="00E8629F" w:rsidRPr="00235394" w:rsidRDefault="00EC18AB">
      <w:pPr>
        <w:pStyle w:val="ZT"/>
        <w:framePr w:wrap="notBeside"/>
      </w:pPr>
      <w:r>
        <w:t>NR</w:t>
      </w:r>
      <w:r w:rsidR="00E8629F" w:rsidRPr="00235394">
        <w:t>;</w:t>
      </w:r>
    </w:p>
    <w:p w:rsidR="009E6391" w:rsidRDefault="008375D0">
      <w:pPr>
        <w:pStyle w:val="ZT"/>
        <w:framePr w:wrap="notBeside"/>
      </w:pPr>
      <w:r>
        <w:t xml:space="preserve">Study on UE Power Saving </w:t>
      </w:r>
      <w:r w:rsidR="009E639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rsidR="008E7FA9" w:rsidRPr="00235394" w:rsidRDefault="008E7FA9" w:rsidP="008E7FA9">
      <w:pPr>
        <w:pStyle w:val="ZU"/>
        <w:framePr w:h="4929" w:hRule="exact" w:wrap="notBeside"/>
        <w:tabs>
          <w:tab w:val="right" w:pos="10206"/>
        </w:tabs>
        <w:jc w:val="left"/>
      </w:pPr>
    </w:p>
    <w:p w:rsidR="008E7FA9" w:rsidRPr="00235394" w:rsidRDefault="008E7FA9" w:rsidP="007D3496">
      <w:pPr>
        <w:pStyle w:val="ZU"/>
        <w:framePr w:h="4929" w:hRule="exact" w:wrap="notBeside"/>
        <w:pBdr>
          <w:top w:val="none" w:sz="0" w:space="0" w:color="auto"/>
        </w:pBdr>
        <w:tabs>
          <w:tab w:val="right" w:pos="10206"/>
        </w:tabs>
        <w:jc w:val="left"/>
      </w:pPr>
      <w:r>
        <w:rPr>
          <w:i/>
        </w:rPr>
        <w:t xml:space="preserve">  </w:t>
      </w:r>
      <w:r w:rsidR="00470016">
        <w:rPr>
          <w:i/>
          <w:lang w:val="en-US" w:eastAsia="zh-CN"/>
        </w:rPr>
        <w:drawing>
          <wp:inline distT="0" distB="0" distL="0" distR="0">
            <wp:extent cx="1209675" cy="836930"/>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9675" cy="836930"/>
                    </a:xfrm>
                    <a:prstGeom prst="rect">
                      <a:avLst/>
                    </a:prstGeom>
                    <a:noFill/>
                    <a:ln w="9525">
                      <a:noFill/>
                      <a:miter lim="800000"/>
                      <a:headEnd/>
                      <a:tailEnd/>
                    </a:ln>
                  </pic:spPr>
                </pic:pic>
              </a:graphicData>
            </a:graphic>
          </wp:inline>
        </w:drawing>
      </w:r>
      <w:r w:rsidRPr="00235394">
        <w:rPr>
          <w:color w:val="0000FF"/>
        </w:rPr>
        <w:tab/>
      </w:r>
      <w:r w:rsidR="00470016">
        <w:rPr>
          <w:lang w:val="en-US" w:eastAsia="zh-CN"/>
        </w:rPr>
        <w:drawing>
          <wp:inline distT="0" distB="0" distL="0" distR="0">
            <wp:extent cx="1624965" cy="94932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49325"/>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780142" w:rsidRDefault="005A4232">
      <w:pPr>
        <w:pStyle w:val="10"/>
        <w:rPr>
          <w:rFonts w:asciiTheme="minorHAnsi" w:eastAsia="MS Mincho" w:hAnsiTheme="minorHAnsi" w:cstheme="minorBidi"/>
          <w:szCs w:val="22"/>
          <w:lang w:val="en-US" w:eastAsia="zh-CN"/>
        </w:rPr>
      </w:pPr>
      <w:r>
        <w:fldChar w:fldCharType="begin"/>
      </w:r>
      <w:r w:rsidR="00235394">
        <w:instrText xml:space="preserve"> TOC \o "1-9" </w:instrText>
      </w:r>
      <w:r>
        <w:fldChar w:fldCharType="separate"/>
      </w:r>
      <w:r w:rsidR="00780142">
        <w:t>Foreword</w:t>
      </w:r>
      <w:r w:rsidR="00780142">
        <w:tab/>
      </w:r>
      <w:r w:rsidR="00780142">
        <w:fldChar w:fldCharType="begin"/>
      </w:r>
      <w:r w:rsidR="00780142">
        <w:instrText xml:space="preserve"> PAGEREF _Toc525645975 \h </w:instrText>
      </w:r>
      <w:r w:rsidR="00780142">
        <w:fldChar w:fldCharType="separate"/>
      </w:r>
      <w:r w:rsidR="00780142">
        <w:t>4</w:t>
      </w:r>
      <w:r w:rsidR="00780142">
        <w:fldChar w:fldCharType="end"/>
      </w:r>
    </w:p>
    <w:p w:rsidR="00780142" w:rsidRDefault="00780142">
      <w:pPr>
        <w:pStyle w:val="10"/>
        <w:rPr>
          <w:rFonts w:asciiTheme="minorHAnsi" w:eastAsia="MS Mincho" w:hAnsiTheme="minorHAnsi" w:cstheme="minorBidi"/>
          <w:szCs w:val="22"/>
          <w:lang w:val="en-US" w:eastAsia="zh-CN"/>
        </w:rPr>
      </w:pPr>
      <w:r>
        <w:t>1.</w:t>
      </w:r>
      <w:r>
        <w:rPr>
          <w:rFonts w:asciiTheme="minorHAnsi" w:eastAsia="MS Mincho" w:hAnsiTheme="minorHAnsi" w:cstheme="minorBidi"/>
          <w:szCs w:val="22"/>
          <w:lang w:val="en-US" w:eastAsia="zh-CN"/>
        </w:rPr>
        <w:tab/>
      </w:r>
      <w:r>
        <w:t>Scope</w:t>
      </w:r>
      <w:r>
        <w:tab/>
      </w:r>
      <w:r>
        <w:fldChar w:fldCharType="begin"/>
      </w:r>
      <w:r>
        <w:instrText xml:space="preserve"> PAGEREF _Toc525645976 \h </w:instrText>
      </w:r>
      <w:r>
        <w:fldChar w:fldCharType="separate"/>
      </w:r>
      <w:r>
        <w:t>5</w:t>
      </w:r>
      <w:r>
        <w:fldChar w:fldCharType="end"/>
      </w:r>
    </w:p>
    <w:p w:rsidR="00780142" w:rsidRDefault="00780142">
      <w:pPr>
        <w:pStyle w:val="10"/>
        <w:rPr>
          <w:rFonts w:asciiTheme="minorHAnsi" w:eastAsia="MS Mincho" w:hAnsiTheme="minorHAnsi" w:cstheme="minorBidi"/>
          <w:szCs w:val="22"/>
          <w:lang w:val="en-US" w:eastAsia="zh-CN"/>
        </w:rPr>
      </w:pPr>
      <w:r>
        <w:t>2.</w:t>
      </w:r>
      <w:r>
        <w:rPr>
          <w:rFonts w:asciiTheme="minorHAnsi" w:eastAsia="MS Mincho" w:hAnsiTheme="minorHAnsi" w:cstheme="minorBidi"/>
          <w:szCs w:val="22"/>
          <w:lang w:val="en-US" w:eastAsia="zh-CN"/>
        </w:rPr>
        <w:tab/>
      </w:r>
      <w:r>
        <w:t>References</w:t>
      </w:r>
      <w:r>
        <w:tab/>
      </w:r>
      <w:r>
        <w:fldChar w:fldCharType="begin"/>
      </w:r>
      <w:r>
        <w:instrText xml:space="preserve"> PAGEREF _Toc525645977 \h </w:instrText>
      </w:r>
      <w:r>
        <w:fldChar w:fldCharType="separate"/>
      </w:r>
      <w:r>
        <w:t>5</w:t>
      </w:r>
      <w:r>
        <w:fldChar w:fldCharType="end"/>
      </w:r>
    </w:p>
    <w:p w:rsidR="00780142" w:rsidRDefault="00780142">
      <w:pPr>
        <w:pStyle w:val="10"/>
        <w:rPr>
          <w:rFonts w:asciiTheme="minorHAnsi" w:eastAsia="MS Mincho" w:hAnsiTheme="minorHAnsi" w:cstheme="minorBidi"/>
          <w:szCs w:val="22"/>
          <w:lang w:val="en-US" w:eastAsia="zh-CN"/>
        </w:rPr>
      </w:pPr>
      <w:r>
        <w:t>3.</w:t>
      </w:r>
      <w:r>
        <w:rPr>
          <w:rFonts w:asciiTheme="minorHAnsi" w:eastAsia="MS Mincho" w:hAnsiTheme="minorHAnsi" w:cstheme="minorBidi"/>
          <w:szCs w:val="22"/>
          <w:lang w:val="en-US" w:eastAsia="zh-CN"/>
        </w:rPr>
        <w:tab/>
      </w:r>
      <w:r>
        <w:t>Definitions, symbols and abbreviations</w:t>
      </w:r>
      <w:r>
        <w:tab/>
      </w:r>
      <w:r>
        <w:fldChar w:fldCharType="begin"/>
      </w:r>
      <w:r>
        <w:instrText xml:space="preserve"> PAGEREF _Toc525645978 \h </w:instrText>
      </w:r>
      <w:r>
        <w:fldChar w:fldCharType="separate"/>
      </w:r>
      <w:r>
        <w:t>5</w:t>
      </w:r>
      <w:r>
        <w:fldChar w:fldCharType="end"/>
      </w:r>
    </w:p>
    <w:p w:rsidR="00780142" w:rsidRDefault="00780142">
      <w:pPr>
        <w:pStyle w:val="20"/>
        <w:rPr>
          <w:rFonts w:asciiTheme="minorHAnsi" w:eastAsia="MS Mincho" w:hAnsiTheme="minorHAnsi" w:cstheme="minorBidi"/>
          <w:sz w:val="22"/>
          <w:szCs w:val="22"/>
          <w:lang w:val="en-US" w:eastAsia="zh-CN"/>
        </w:rPr>
      </w:pPr>
      <w:r>
        <w:t>3.1.</w:t>
      </w:r>
      <w:r>
        <w:rPr>
          <w:rFonts w:asciiTheme="minorHAnsi" w:eastAsia="MS Mincho" w:hAnsiTheme="minorHAnsi" w:cstheme="minorBidi"/>
          <w:sz w:val="22"/>
          <w:szCs w:val="22"/>
          <w:lang w:val="en-US" w:eastAsia="zh-CN"/>
        </w:rPr>
        <w:tab/>
      </w:r>
      <w:r>
        <w:t>Definitions</w:t>
      </w:r>
      <w:r>
        <w:tab/>
      </w:r>
      <w:r>
        <w:fldChar w:fldCharType="begin"/>
      </w:r>
      <w:r>
        <w:instrText xml:space="preserve"> PAGEREF _Toc525645979 \h </w:instrText>
      </w:r>
      <w:r>
        <w:fldChar w:fldCharType="separate"/>
      </w:r>
      <w:r>
        <w:t>5</w:t>
      </w:r>
      <w:r>
        <w:fldChar w:fldCharType="end"/>
      </w:r>
    </w:p>
    <w:p w:rsidR="00780142" w:rsidRDefault="00780142">
      <w:pPr>
        <w:pStyle w:val="20"/>
        <w:rPr>
          <w:rFonts w:asciiTheme="minorHAnsi" w:eastAsia="MS Mincho" w:hAnsiTheme="minorHAnsi" w:cstheme="minorBidi"/>
          <w:sz w:val="22"/>
          <w:szCs w:val="22"/>
          <w:lang w:val="en-US" w:eastAsia="zh-CN"/>
        </w:rPr>
      </w:pPr>
      <w:r>
        <w:t>3.2.</w:t>
      </w:r>
      <w:r>
        <w:rPr>
          <w:rFonts w:asciiTheme="minorHAnsi" w:eastAsia="MS Mincho" w:hAnsiTheme="minorHAnsi" w:cstheme="minorBidi"/>
          <w:sz w:val="22"/>
          <w:szCs w:val="22"/>
          <w:lang w:val="en-US" w:eastAsia="zh-CN"/>
        </w:rPr>
        <w:tab/>
      </w:r>
      <w:r>
        <w:t>Symbols</w:t>
      </w:r>
      <w:r>
        <w:tab/>
      </w:r>
      <w:r>
        <w:fldChar w:fldCharType="begin"/>
      </w:r>
      <w:r>
        <w:instrText xml:space="preserve"> PAGEREF _Toc525645980 \h </w:instrText>
      </w:r>
      <w:r>
        <w:fldChar w:fldCharType="separate"/>
      </w:r>
      <w:r>
        <w:t>5</w:t>
      </w:r>
      <w:r>
        <w:fldChar w:fldCharType="end"/>
      </w:r>
    </w:p>
    <w:p w:rsidR="00780142" w:rsidRDefault="00780142">
      <w:pPr>
        <w:pStyle w:val="20"/>
        <w:rPr>
          <w:rFonts w:asciiTheme="minorHAnsi" w:eastAsia="MS Mincho" w:hAnsiTheme="minorHAnsi" w:cstheme="minorBidi"/>
          <w:sz w:val="22"/>
          <w:szCs w:val="22"/>
          <w:lang w:val="en-US" w:eastAsia="zh-CN"/>
        </w:rPr>
      </w:pPr>
      <w:r>
        <w:t>3.3.</w:t>
      </w:r>
      <w:r>
        <w:rPr>
          <w:rFonts w:asciiTheme="minorHAnsi" w:eastAsia="MS Mincho" w:hAnsiTheme="minorHAnsi" w:cstheme="minorBidi"/>
          <w:sz w:val="22"/>
          <w:szCs w:val="22"/>
          <w:lang w:val="en-US" w:eastAsia="zh-CN"/>
        </w:rPr>
        <w:tab/>
      </w:r>
      <w:r>
        <w:t>Abbreviations</w:t>
      </w:r>
      <w:r>
        <w:tab/>
      </w:r>
      <w:r>
        <w:fldChar w:fldCharType="begin"/>
      </w:r>
      <w:r>
        <w:instrText xml:space="preserve"> PAGEREF _Toc525645981 \h </w:instrText>
      </w:r>
      <w:r>
        <w:fldChar w:fldCharType="separate"/>
      </w:r>
      <w:r>
        <w:t>5</w:t>
      </w:r>
      <w:r>
        <w:fldChar w:fldCharType="end"/>
      </w:r>
    </w:p>
    <w:p w:rsidR="00780142" w:rsidRDefault="00780142">
      <w:pPr>
        <w:pStyle w:val="10"/>
        <w:rPr>
          <w:rFonts w:asciiTheme="minorHAnsi" w:eastAsia="MS Mincho" w:hAnsiTheme="minorHAnsi" w:cstheme="minorBidi"/>
          <w:szCs w:val="22"/>
          <w:lang w:val="en-US" w:eastAsia="zh-CN"/>
        </w:rPr>
      </w:pPr>
      <w:r>
        <w:t>4.</w:t>
      </w:r>
      <w:r>
        <w:rPr>
          <w:rFonts w:asciiTheme="minorHAnsi" w:eastAsia="MS Mincho" w:hAnsiTheme="minorHAnsi" w:cstheme="minorBidi"/>
          <w:szCs w:val="22"/>
          <w:lang w:val="en-US" w:eastAsia="zh-CN"/>
        </w:rPr>
        <w:tab/>
      </w:r>
      <w:r>
        <w:t>Introduction</w:t>
      </w:r>
      <w:r>
        <w:tab/>
      </w:r>
      <w:r>
        <w:fldChar w:fldCharType="begin"/>
      </w:r>
      <w:r>
        <w:instrText xml:space="preserve"> PAGEREF _Toc525645982 \h </w:instrText>
      </w:r>
      <w:r>
        <w:fldChar w:fldCharType="separate"/>
      </w:r>
      <w:r>
        <w:t>6</w:t>
      </w:r>
      <w:r>
        <w:fldChar w:fldCharType="end"/>
      </w:r>
    </w:p>
    <w:p w:rsidR="00780142" w:rsidRDefault="00780142">
      <w:pPr>
        <w:pStyle w:val="10"/>
        <w:rPr>
          <w:rFonts w:asciiTheme="minorHAnsi" w:eastAsia="MS Mincho" w:hAnsiTheme="minorHAnsi" w:cstheme="minorBidi"/>
          <w:szCs w:val="22"/>
          <w:lang w:val="en-US" w:eastAsia="zh-CN"/>
        </w:rPr>
      </w:pPr>
      <w:r>
        <w:t>5.</w:t>
      </w:r>
      <w:r>
        <w:rPr>
          <w:rFonts w:asciiTheme="minorHAnsi" w:eastAsia="MS Mincho" w:hAnsiTheme="minorHAnsi" w:cstheme="minorBidi"/>
          <w:szCs w:val="22"/>
          <w:lang w:val="en-US" w:eastAsia="zh-CN"/>
        </w:rPr>
        <w:tab/>
      </w:r>
      <w:r>
        <w:t>UE Power Saving Schemes</w:t>
      </w:r>
      <w:r>
        <w:tab/>
      </w:r>
      <w:r>
        <w:fldChar w:fldCharType="begin"/>
      </w:r>
      <w:r>
        <w:instrText xml:space="preserve"> PAGEREF _Toc525645983 \h </w:instrText>
      </w:r>
      <w:r>
        <w:fldChar w:fldCharType="separate"/>
      </w:r>
      <w:r>
        <w:t>7</w:t>
      </w:r>
      <w:r>
        <w:fldChar w:fldCharType="end"/>
      </w:r>
    </w:p>
    <w:p w:rsidR="00780142" w:rsidRDefault="00780142">
      <w:pPr>
        <w:pStyle w:val="20"/>
        <w:rPr>
          <w:rFonts w:asciiTheme="minorHAnsi" w:eastAsia="MS Mincho" w:hAnsiTheme="minorHAnsi" w:cstheme="minorBidi"/>
          <w:sz w:val="22"/>
          <w:szCs w:val="22"/>
          <w:lang w:val="en-US" w:eastAsia="zh-CN"/>
        </w:rPr>
      </w:pPr>
      <w:r>
        <w:t>5.1.</w:t>
      </w:r>
      <w:r>
        <w:rPr>
          <w:rFonts w:asciiTheme="minorHAnsi" w:eastAsia="MS Mincho" w:hAnsiTheme="minorHAnsi" w:cstheme="minorBidi"/>
          <w:sz w:val="22"/>
          <w:szCs w:val="22"/>
          <w:lang w:val="en-US" w:eastAsia="zh-CN"/>
        </w:rPr>
        <w:tab/>
      </w:r>
      <w:r>
        <w:t>UE adaptation to the traffic and power consumption characteristic</w:t>
      </w:r>
      <w:r>
        <w:tab/>
      </w:r>
      <w:r>
        <w:fldChar w:fldCharType="begin"/>
      </w:r>
      <w:r>
        <w:instrText xml:space="preserve"> PAGEREF _Toc525645984 \h </w:instrText>
      </w:r>
      <w:r>
        <w:fldChar w:fldCharType="separate"/>
      </w:r>
      <w:r>
        <w:t>7</w:t>
      </w:r>
      <w:r>
        <w:fldChar w:fldCharType="end"/>
      </w:r>
    </w:p>
    <w:p w:rsidR="00780142" w:rsidRDefault="00780142">
      <w:pPr>
        <w:pStyle w:val="30"/>
        <w:rPr>
          <w:rFonts w:asciiTheme="minorHAnsi" w:eastAsia="MS Mincho" w:hAnsiTheme="minorHAnsi" w:cstheme="minorBidi"/>
          <w:sz w:val="22"/>
          <w:szCs w:val="22"/>
          <w:lang w:val="en-US" w:eastAsia="zh-CN"/>
        </w:rPr>
      </w:pPr>
      <w:r>
        <w:t>5.1.1.</w:t>
      </w:r>
      <w:r>
        <w:rPr>
          <w:rFonts w:asciiTheme="minorHAnsi" w:eastAsia="MS Mincho" w:hAnsiTheme="minorHAnsi" w:cstheme="minorBidi"/>
          <w:sz w:val="22"/>
          <w:szCs w:val="22"/>
          <w:lang w:val="en-US" w:eastAsia="zh-CN"/>
        </w:rPr>
        <w:tab/>
      </w:r>
      <w:r>
        <w:t>Adaptation to the variation in frequency</w:t>
      </w:r>
      <w:r>
        <w:tab/>
      </w:r>
      <w:r>
        <w:fldChar w:fldCharType="begin"/>
      </w:r>
      <w:r>
        <w:instrText xml:space="preserve"> PAGEREF _Toc525645985 \h </w:instrText>
      </w:r>
      <w:r>
        <w:fldChar w:fldCharType="separate"/>
      </w:r>
      <w:r>
        <w:t>7</w:t>
      </w:r>
      <w:r>
        <w:fldChar w:fldCharType="end"/>
      </w:r>
    </w:p>
    <w:p w:rsidR="00780142" w:rsidRDefault="00780142">
      <w:pPr>
        <w:pStyle w:val="30"/>
        <w:rPr>
          <w:rFonts w:asciiTheme="minorHAnsi" w:eastAsia="MS Mincho" w:hAnsiTheme="minorHAnsi" w:cstheme="minorBidi"/>
          <w:sz w:val="22"/>
          <w:szCs w:val="22"/>
          <w:lang w:val="en-US" w:eastAsia="zh-CN"/>
        </w:rPr>
      </w:pPr>
      <w:r>
        <w:t>5.1.2.</w:t>
      </w:r>
      <w:r>
        <w:rPr>
          <w:rFonts w:asciiTheme="minorHAnsi" w:eastAsia="MS Mincho" w:hAnsiTheme="minorHAnsi" w:cstheme="minorBidi"/>
          <w:sz w:val="22"/>
          <w:szCs w:val="22"/>
          <w:lang w:val="en-US" w:eastAsia="zh-CN"/>
        </w:rPr>
        <w:tab/>
      </w:r>
      <w:r>
        <w:t>Adaptation to the variation in time</w:t>
      </w:r>
      <w:r>
        <w:tab/>
      </w:r>
      <w:r>
        <w:fldChar w:fldCharType="begin"/>
      </w:r>
      <w:r>
        <w:instrText xml:space="preserve"> PAGEREF _Toc525645986 \h </w:instrText>
      </w:r>
      <w:r>
        <w:fldChar w:fldCharType="separate"/>
      </w:r>
      <w:r>
        <w:t>7</w:t>
      </w:r>
      <w:r>
        <w:fldChar w:fldCharType="end"/>
      </w:r>
    </w:p>
    <w:p w:rsidR="00780142" w:rsidRDefault="00780142">
      <w:pPr>
        <w:pStyle w:val="30"/>
        <w:rPr>
          <w:rFonts w:asciiTheme="minorHAnsi" w:eastAsia="MS Mincho" w:hAnsiTheme="minorHAnsi" w:cstheme="minorBidi"/>
          <w:sz w:val="22"/>
          <w:szCs w:val="22"/>
          <w:lang w:val="en-US" w:eastAsia="zh-CN"/>
        </w:rPr>
      </w:pPr>
      <w:r>
        <w:t>5.1.3.</w:t>
      </w:r>
      <w:r>
        <w:rPr>
          <w:rFonts w:asciiTheme="minorHAnsi" w:eastAsia="MS Mincho" w:hAnsiTheme="minorHAnsi" w:cstheme="minorBidi"/>
          <w:sz w:val="22"/>
          <w:szCs w:val="22"/>
          <w:lang w:val="en-US" w:eastAsia="zh-CN"/>
        </w:rPr>
        <w:tab/>
      </w:r>
      <w:r>
        <w:t>Adaptation to number of antenna</w:t>
      </w:r>
      <w:r>
        <w:tab/>
      </w:r>
      <w:r>
        <w:fldChar w:fldCharType="begin"/>
      </w:r>
      <w:r>
        <w:instrText xml:space="preserve"> PAGEREF _Toc525645987 \h </w:instrText>
      </w:r>
      <w:r>
        <w:fldChar w:fldCharType="separate"/>
      </w:r>
      <w:r>
        <w:t>7</w:t>
      </w:r>
      <w:r>
        <w:fldChar w:fldCharType="end"/>
      </w:r>
    </w:p>
    <w:p w:rsidR="00780142" w:rsidRDefault="00780142">
      <w:pPr>
        <w:pStyle w:val="30"/>
        <w:rPr>
          <w:rFonts w:asciiTheme="minorHAnsi" w:eastAsia="MS Mincho" w:hAnsiTheme="minorHAnsi" w:cstheme="minorBidi"/>
          <w:sz w:val="22"/>
          <w:szCs w:val="22"/>
          <w:lang w:val="en-US" w:eastAsia="zh-CN"/>
        </w:rPr>
      </w:pPr>
      <w:r>
        <w:t>5.1.4.</w:t>
      </w:r>
      <w:r>
        <w:rPr>
          <w:rFonts w:asciiTheme="minorHAnsi" w:eastAsia="MS Mincho" w:hAnsiTheme="minorHAnsi" w:cstheme="minorBidi"/>
          <w:sz w:val="22"/>
          <w:szCs w:val="22"/>
          <w:lang w:val="en-US" w:eastAsia="zh-CN"/>
        </w:rPr>
        <w:tab/>
      </w:r>
      <w:r>
        <w:t>Adaptation to DRX configuration</w:t>
      </w:r>
      <w:r>
        <w:tab/>
      </w:r>
      <w:r>
        <w:fldChar w:fldCharType="begin"/>
      </w:r>
      <w:r>
        <w:instrText xml:space="preserve"> PAGEREF _Toc525645988 \h </w:instrText>
      </w:r>
      <w:r>
        <w:fldChar w:fldCharType="separate"/>
      </w:r>
      <w:r>
        <w:t>7</w:t>
      </w:r>
      <w:r>
        <w:fldChar w:fldCharType="end"/>
      </w:r>
    </w:p>
    <w:p w:rsidR="00780142" w:rsidRDefault="00780142">
      <w:pPr>
        <w:pStyle w:val="30"/>
        <w:rPr>
          <w:rFonts w:asciiTheme="minorHAnsi" w:eastAsia="MS Mincho" w:hAnsiTheme="minorHAnsi" w:cstheme="minorBidi"/>
          <w:sz w:val="22"/>
          <w:szCs w:val="22"/>
          <w:lang w:val="en-US" w:eastAsia="zh-CN"/>
        </w:rPr>
      </w:pPr>
      <w:r>
        <w:t>5.1.5.</w:t>
      </w:r>
      <w:r>
        <w:rPr>
          <w:rFonts w:asciiTheme="minorHAnsi" w:eastAsia="MS Mincho" w:hAnsiTheme="minorHAnsi" w:cstheme="minorBidi"/>
          <w:sz w:val="22"/>
          <w:szCs w:val="22"/>
          <w:lang w:val="en-US" w:eastAsia="zh-CN"/>
        </w:rPr>
        <w:tab/>
      </w:r>
      <w:r>
        <w:t>Adaptation to UE processing capability</w:t>
      </w:r>
      <w:r>
        <w:tab/>
      </w:r>
      <w:r>
        <w:fldChar w:fldCharType="begin"/>
      </w:r>
      <w:r>
        <w:instrText xml:space="preserve"> PAGEREF _Toc525645989 \h </w:instrText>
      </w:r>
      <w:r>
        <w:fldChar w:fldCharType="separate"/>
      </w:r>
      <w:r>
        <w:t>7</w:t>
      </w:r>
      <w:r>
        <w:fldChar w:fldCharType="end"/>
      </w:r>
    </w:p>
    <w:p w:rsidR="00780142" w:rsidRDefault="00780142">
      <w:pPr>
        <w:pStyle w:val="30"/>
        <w:rPr>
          <w:rFonts w:asciiTheme="minorHAnsi" w:eastAsia="MS Mincho" w:hAnsiTheme="minorHAnsi" w:cstheme="minorBidi"/>
          <w:sz w:val="22"/>
          <w:szCs w:val="22"/>
          <w:lang w:val="en-US" w:eastAsia="zh-CN"/>
        </w:rPr>
      </w:pPr>
      <w:r>
        <w:t>5.1.6.</w:t>
      </w:r>
      <w:r>
        <w:rPr>
          <w:rFonts w:asciiTheme="minorHAnsi" w:eastAsia="MS Mincho" w:hAnsiTheme="minorHAnsi" w:cstheme="minorBidi"/>
          <w:sz w:val="22"/>
          <w:szCs w:val="22"/>
          <w:lang w:val="en-US" w:eastAsia="zh-CN"/>
        </w:rPr>
        <w:tab/>
      </w:r>
      <w:r>
        <w:t>Adaptation to achieve reducing PDCCH monitoring/decoding</w:t>
      </w:r>
      <w:r>
        <w:tab/>
      </w:r>
      <w:r>
        <w:fldChar w:fldCharType="begin"/>
      </w:r>
      <w:r>
        <w:instrText xml:space="preserve"> PAGEREF _Toc525645990 \h </w:instrText>
      </w:r>
      <w:r>
        <w:fldChar w:fldCharType="separate"/>
      </w:r>
      <w:r>
        <w:t>7</w:t>
      </w:r>
      <w:r>
        <w:fldChar w:fldCharType="end"/>
      </w:r>
    </w:p>
    <w:p w:rsidR="00780142" w:rsidRDefault="00780142">
      <w:pPr>
        <w:pStyle w:val="20"/>
        <w:rPr>
          <w:rFonts w:asciiTheme="minorHAnsi" w:eastAsia="MS Mincho" w:hAnsiTheme="minorHAnsi" w:cstheme="minorBidi"/>
          <w:sz w:val="22"/>
          <w:szCs w:val="22"/>
          <w:lang w:val="en-US" w:eastAsia="zh-CN"/>
        </w:rPr>
      </w:pPr>
      <w:r>
        <w:t>5.2.</w:t>
      </w:r>
      <w:r>
        <w:rPr>
          <w:rFonts w:asciiTheme="minorHAnsi" w:eastAsia="MS Mincho" w:hAnsiTheme="minorHAnsi" w:cstheme="minorBidi"/>
          <w:sz w:val="22"/>
          <w:szCs w:val="22"/>
          <w:lang w:val="en-US" w:eastAsia="zh-CN"/>
        </w:rPr>
        <w:tab/>
      </w:r>
      <w:r>
        <w:t>Power saving signal/channel/procedure for triggering adaptation to UE power Consumption</w:t>
      </w:r>
      <w:r>
        <w:tab/>
      </w:r>
      <w:r>
        <w:fldChar w:fldCharType="begin"/>
      </w:r>
      <w:r>
        <w:instrText xml:space="preserve"> PAGEREF _Toc525645991 \h </w:instrText>
      </w:r>
      <w:r>
        <w:fldChar w:fldCharType="separate"/>
      </w:r>
      <w:r>
        <w:t>7</w:t>
      </w:r>
      <w:r>
        <w:fldChar w:fldCharType="end"/>
      </w:r>
    </w:p>
    <w:p w:rsidR="00780142" w:rsidRDefault="00780142">
      <w:pPr>
        <w:pStyle w:val="30"/>
        <w:rPr>
          <w:rFonts w:asciiTheme="minorHAnsi" w:eastAsia="MS Mincho" w:hAnsiTheme="minorHAnsi" w:cstheme="minorBidi"/>
          <w:sz w:val="22"/>
          <w:szCs w:val="22"/>
          <w:lang w:val="en-US" w:eastAsia="zh-CN"/>
        </w:rPr>
      </w:pPr>
      <w:r>
        <w:t>5.2.1.</w:t>
      </w:r>
      <w:r>
        <w:rPr>
          <w:rFonts w:asciiTheme="minorHAnsi" w:eastAsia="MS Mincho" w:hAnsiTheme="minorHAnsi" w:cstheme="minorBidi"/>
          <w:sz w:val="22"/>
          <w:szCs w:val="22"/>
          <w:lang w:val="en-US" w:eastAsia="zh-CN"/>
        </w:rPr>
        <w:tab/>
      </w:r>
      <w:r>
        <w:t>Power saving signal</w:t>
      </w:r>
      <w:r>
        <w:tab/>
      </w:r>
      <w:r>
        <w:fldChar w:fldCharType="begin"/>
      </w:r>
      <w:r>
        <w:instrText xml:space="preserve"> PAGEREF _Toc525645992 \h </w:instrText>
      </w:r>
      <w:r>
        <w:fldChar w:fldCharType="separate"/>
      </w:r>
      <w:r>
        <w:t>7</w:t>
      </w:r>
      <w:r>
        <w:fldChar w:fldCharType="end"/>
      </w:r>
    </w:p>
    <w:p w:rsidR="00780142" w:rsidRDefault="00780142">
      <w:pPr>
        <w:pStyle w:val="30"/>
        <w:rPr>
          <w:rFonts w:asciiTheme="minorHAnsi" w:eastAsia="MS Mincho" w:hAnsiTheme="minorHAnsi" w:cstheme="minorBidi"/>
          <w:sz w:val="22"/>
          <w:szCs w:val="22"/>
          <w:lang w:val="en-US" w:eastAsia="zh-CN"/>
        </w:rPr>
      </w:pPr>
      <w:r>
        <w:t>5.2.2.</w:t>
      </w:r>
      <w:r>
        <w:rPr>
          <w:rFonts w:asciiTheme="minorHAnsi" w:eastAsia="MS Mincho" w:hAnsiTheme="minorHAnsi" w:cstheme="minorBidi"/>
          <w:sz w:val="22"/>
          <w:szCs w:val="22"/>
          <w:lang w:val="en-US" w:eastAsia="zh-CN"/>
        </w:rPr>
        <w:tab/>
      </w:r>
      <w:r>
        <w:t>Power saving channel</w:t>
      </w:r>
      <w:r>
        <w:tab/>
      </w:r>
      <w:r>
        <w:fldChar w:fldCharType="begin"/>
      </w:r>
      <w:r>
        <w:instrText xml:space="preserve"> PAGEREF _Toc525645993 \h </w:instrText>
      </w:r>
      <w:r>
        <w:fldChar w:fldCharType="separate"/>
      </w:r>
      <w:r>
        <w:t>7</w:t>
      </w:r>
      <w:r>
        <w:fldChar w:fldCharType="end"/>
      </w:r>
    </w:p>
    <w:p w:rsidR="00780142" w:rsidRDefault="00780142">
      <w:pPr>
        <w:pStyle w:val="30"/>
        <w:rPr>
          <w:rFonts w:asciiTheme="minorHAnsi" w:eastAsia="MS Mincho" w:hAnsiTheme="minorHAnsi" w:cstheme="minorBidi"/>
          <w:sz w:val="22"/>
          <w:szCs w:val="22"/>
          <w:lang w:val="en-US" w:eastAsia="zh-CN"/>
        </w:rPr>
      </w:pPr>
      <w:r>
        <w:t>5.2.3.</w:t>
      </w:r>
      <w:r>
        <w:rPr>
          <w:rFonts w:asciiTheme="minorHAnsi" w:eastAsia="MS Mincho" w:hAnsiTheme="minorHAnsi" w:cstheme="minorBidi"/>
          <w:sz w:val="22"/>
          <w:szCs w:val="22"/>
          <w:lang w:val="en-US" w:eastAsia="zh-CN"/>
        </w:rPr>
        <w:tab/>
      </w:r>
      <w:r>
        <w:t>Power saving procedure</w:t>
      </w:r>
      <w:r>
        <w:tab/>
      </w:r>
      <w:r>
        <w:fldChar w:fldCharType="begin"/>
      </w:r>
      <w:r>
        <w:instrText xml:space="preserve"> PAGEREF _Toc525645994 \h </w:instrText>
      </w:r>
      <w:r>
        <w:fldChar w:fldCharType="separate"/>
      </w:r>
      <w:r>
        <w:t>7</w:t>
      </w:r>
      <w:r>
        <w:fldChar w:fldCharType="end"/>
      </w:r>
    </w:p>
    <w:p w:rsidR="00780142" w:rsidRDefault="00780142">
      <w:pPr>
        <w:pStyle w:val="20"/>
        <w:rPr>
          <w:rFonts w:asciiTheme="minorHAnsi" w:eastAsia="MS Mincho" w:hAnsiTheme="minorHAnsi" w:cstheme="minorBidi"/>
          <w:sz w:val="22"/>
          <w:szCs w:val="22"/>
          <w:lang w:val="en-US" w:eastAsia="zh-CN"/>
        </w:rPr>
      </w:pPr>
      <w:r>
        <w:t>5.3.</w:t>
      </w:r>
      <w:r>
        <w:rPr>
          <w:rFonts w:asciiTheme="minorHAnsi" w:eastAsia="MS Mincho" w:hAnsiTheme="minorHAnsi" w:cstheme="minorBidi"/>
          <w:sz w:val="22"/>
          <w:szCs w:val="22"/>
          <w:lang w:val="en-US" w:eastAsia="zh-CN"/>
        </w:rPr>
        <w:tab/>
      </w:r>
      <w:r>
        <w:t>Power consumption reduction in RRM measurements</w:t>
      </w:r>
      <w:r>
        <w:tab/>
      </w:r>
      <w:r>
        <w:fldChar w:fldCharType="begin"/>
      </w:r>
      <w:r>
        <w:instrText xml:space="preserve"> PAGEREF _Toc525645995 \h </w:instrText>
      </w:r>
      <w:r>
        <w:fldChar w:fldCharType="separate"/>
      </w:r>
      <w:r>
        <w:t>7</w:t>
      </w:r>
      <w:r>
        <w:fldChar w:fldCharType="end"/>
      </w:r>
    </w:p>
    <w:p w:rsidR="00780142" w:rsidRDefault="00780142">
      <w:pPr>
        <w:pStyle w:val="10"/>
        <w:rPr>
          <w:rFonts w:asciiTheme="minorHAnsi" w:eastAsia="MS Mincho" w:hAnsiTheme="minorHAnsi" w:cstheme="minorBidi"/>
          <w:szCs w:val="22"/>
          <w:lang w:val="en-US" w:eastAsia="zh-CN"/>
        </w:rPr>
      </w:pPr>
      <w:r>
        <w:t>6.</w:t>
      </w:r>
      <w:r>
        <w:rPr>
          <w:rFonts w:asciiTheme="minorHAnsi" w:eastAsia="MS Mincho" w:hAnsiTheme="minorHAnsi" w:cstheme="minorBidi"/>
          <w:szCs w:val="22"/>
          <w:lang w:val="en-US" w:eastAsia="zh-CN"/>
        </w:rPr>
        <w:tab/>
      </w:r>
      <w:r>
        <w:t>Higher Layer Procedure for UE Power Saving</w:t>
      </w:r>
      <w:r>
        <w:tab/>
      </w:r>
      <w:r>
        <w:fldChar w:fldCharType="begin"/>
      </w:r>
      <w:r>
        <w:instrText xml:space="preserve"> PAGEREF _Toc525645996 \h </w:instrText>
      </w:r>
      <w:r>
        <w:fldChar w:fldCharType="separate"/>
      </w:r>
      <w:r>
        <w:t>7</w:t>
      </w:r>
      <w:r>
        <w:fldChar w:fldCharType="end"/>
      </w:r>
    </w:p>
    <w:p w:rsidR="00780142" w:rsidRDefault="00780142">
      <w:pPr>
        <w:pStyle w:val="20"/>
        <w:rPr>
          <w:rFonts w:asciiTheme="minorHAnsi" w:eastAsia="MS Mincho" w:hAnsiTheme="minorHAnsi" w:cstheme="minorBidi"/>
          <w:sz w:val="22"/>
          <w:szCs w:val="22"/>
          <w:lang w:val="en-US" w:eastAsia="zh-CN"/>
        </w:rPr>
      </w:pPr>
      <w:r>
        <w:t>6.1.</w:t>
      </w:r>
      <w:r>
        <w:rPr>
          <w:rFonts w:asciiTheme="minorHAnsi" w:eastAsia="MS Mincho" w:hAnsiTheme="minorHAnsi" w:cstheme="minorBidi"/>
          <w:sz w:val="22"/>
          <w:szCs w:val="22"/>
          <w:lang w:val="en-US" w:eastAsia="zh-CN"/>
        </w:rPr>
        <w:tab/>
      </w:r>
      <w:r>
        <w:t>UE paging procedure based on power saving signal/channel/procedure</w:t>
      </w:r>
      <w:r>
        <w:tab/>
      </w:r>
      <w:r>
        <w:fldChar w:fldCharType="begin"/>
      </w:r>
      <w:r>
        <w:instrText xml:space="preserve"> PAGEREF _Toc525645997 \h </w:instrText>
      </w:r>
      <w:r>
        <w:fldChar w:fldCharType="separate"/>
      </w:r>
      <w:r>
        <w:t>7</w:t>
      </w:r>
      <w:r>
        <w:fldChar w:fldCharType="end"/>
      </w:r>
    </w:p>
    <w:p w:rsidR="00780142" w:rsidRDefault="00780142">
      <w:pPr>
        <w:pStyle w:val="20"/>
        <w:rPr>
          <w:rFonts w:asciiTheme="minorHAnsi" w:eastAsia="MS Mincho" w:hAnsiTheme="minorHAnsi" w:cstheme="minorBidi"/>
          <w:sz w:val="22"/>
          <w:szCs w:val="22"/>
          <w:lang w:val="en-US" w:eastAsia="zh-CN"/>
        </w:rPr>
      </w:pPr>
      <w:r>
        <w:t>6.2.</w:t>
      </w:r>
      <w:r>
        <w:rPr>
          <w:rFonts w:asciiTheme="minorHAnsi" w:eastAsia="MS Mincho" w:hAnsiTheme="minorHAnsi" w:cstheme="minorBidi"/>
          <w:sz w:val="22"/>
          <w:szCs w:val="22"/>
          <w:lang w:val="en-US" w:eastAsia="zh-CN"/>
        </w:rPr>
        <w:tab/>
      </w:r>
      <w:r>
        <w:t>UE power saving procedure in transition from RRC_CONNECTED to RRC_IDLE/RRC_INACTIVE state</w:t>
      </w:r>
      <w:r>
        <w:tab/>
      </w:r>
      <w:r>
        <w:fldChar w:fldCharType="begin"/>
      </w:r>
      <w:r>
        <w:instrText xml:space="preserve"> PAGEREF _Toc525645998 \h </w:instrText>
      </w:r>
      <w:r>
        <w:fldChar w:fldCharType="separate"/>
      </w:r>
      <w:r>
        <w:t>7</w:t>
      </w:r>
      <w:r>
        <w:fldChar w:fldCharType="end"/>
      </w:r>
    </w:p>
    <w:p w:rsidR="00780142" w:rsidRDefault="00780142">
      <w:pPr>
        <w:pStyle w:val="10"/>
        <w:rPr>
          <w:rFonts w:asciiTheme="minorHAnsi" w:eastAsia="MS Mincho" w:hAnsiTheme="minorHAnsi" w:cstheme="minorBidi"/>
          <w:szCs w:val="22"/>
          <w:lang w:val="en-US" w:eastAsia="zh-CN"/>
        </w:rPr>
      </w:pPr>
      <w:r>
        <w:t>7.</w:t>
      </w:r>
      <w:r>
        <w:rPr>
          <w:rFonts w:asciiTheme="minorHAnsi" w:eastAsia="MS Mincho" w:hAnsiTheme="minorHAnsi" w:cstheme="minorBidi"/>
          <w:szCs w:val="22"/>
          <w:lang w:val="en-US" w:eastAsia="zh-CN"/>
        </w:rPr>
        <w:tab/>
      </w:r>
      <w:r>
        <w:t>Conclusions</w:t>
      </w:r>
      <w:r>
        <w:tab/>
      </w:r>
      <w:r>
        <w:fldChar w:fldCharType="begin"/>
      </w:r>
      <w:r>
        <w:instrText xml:space="preserve"> PAGEREF _Toc525645999 \h </w:instrText>
      </w:r>
      <w:r>
        <w:fldChar w:fldCharType="separate"/>
      </w:r>
      <w:r>
        <w:t>7</w:t>
      </w:r>
      <w:r>
        <w:fldChar w:fldCharType="end"/>
      </w:r>
    </w:p>
    <w:p w:rsidR="00780142" w:rsidRDefault="00780142">
      <w:pPr>
        <w:pStyle w:val="10"/>
        <w:rPr>
          <w:rFonts w:asciiTheme="minorHAnsi" w:eastAsia="MS Mincho" w:hAnsiTheme="minorHAnsi" w:cstheme="minorBidi"/>
          <w:szCs w:val="22"/>
          <w:lang w:val="en-US" w:eastAsia="zh-CN"/>
        </w:rPr>
      </w:pPr>
      <w:r>
        <w:t>8.</w:t>
      </w:r>
      <w:r>
        <w:rPr>
          <w:rFonts w:asciiTheme="minorHAnsi" w:eastAsia="MS Mincho" w:hAnsiTheme="minorHAnsi" w:cstheme="minorBidi"/>
          <w:szCs w:val="22"/>
          <w:lang w:val="en-US" w:eastAsia="zh-CN"/>
        </w:rPr>
        <w:tab/>
      </w:r>
      <w:r>
        <w:t>Appendix – Evaluation Methodology</w:t>
      </w:r>
      <w:r>
        <w:tab/>
      </w:r>
      <w:r>
        <w:fldChar w:fldCharType="begin"/>
      </w:r>
      <w:r>
        <w:instrText xml:space="preserve"> PAGEREF _Toc525646000 \h </w:instrText>
      </w:r>
      <w:r>
        <w:fldChar w:fldCharType="separate"/>
      </w:r>
      <w:r>
        <w:t>8</w:t>
      </w:r>
      <w:r>
        <w:fldChar w:fldCharType="end"/>
      </w:r>
    </w:p>
    <w:p w:rsidR="00780142" w:rsidRDefault="00780142">
      <w:pPr>
        <w:pStyle w:val="20"/>
        <w:rPr>
          <w:rFonts w:asciiTheme="minorHAnsi" w:eastAsia="MS Mincho" w:hAnsiTheme="minorHAnsi" w:cstheme="minorBidi"/>
          <w:sz w:val="22"/>
          <w:szCs w:val="22"/>
          <w:lang w:val="en-US" w:eastAsia="zh-CN"/>
        </w:rPr>
      </w:pPr>
      <w:r>
        <w:t>8.1.</w:t>
      </w:r>
      <w:r>
        <w:rPr>
          <w:rFonts w:asciiTheme="minorHAnsi" w:eastAsia="MS Mincho" w:hAnsiTheme="minorHAnsi" w:cstheme="minorBidi"/>
          <w:sz w:val="22"/>
          <w:szCs w:val="22"/>
          <w:lang w:val="en-US" w:eastAsia="zh-CN"/>
        </w:rPr>
        <w:tab/>
      </w:r>
      <w:r>
        <w:t>UE power consumption modelling</w:t>
      </w:r>
      <w:r>
        <w:tab/>
      </w:r>
      <w:r>
        <w:fldChar w:fldCharType="begin"/>
      </w:r>
      <w:r>
        <w:instrText xml:space="preserve"> PAGEREF _Toc525646001 \h </w:instrText>
      </w:r>
      <w:r>
        <w:fldChar w:fldCharType="separate"/>
      </w:r>
      <w:r>
        <w:t>8</w:t>
      </w:r>
      <w:r>
        <w:fldChar w:fldCharType="end"/>
      </w:r>
    </w:p>
    <w:p w:rsidR="00780142" w:rsidRDefault="00780142">
      <w:pPr>
        <w:pStyle w:val="20"/>
        <w:rPr>
          <w:rFonts w:asciiTheme="minorHAnsi" w:eastAsia="MS Mincho" w:hAnsiTheme="minorHAnsi" w:cstheme="minorBidi"/>
          <w:sz w:val="22"/>
          <w:szCs w:val="22"/>
          <w:lang w:val="en-US" w:eastAsia="zh-CN"/>
        </w:rPr>
      </w:pPr>
      <w:r>
        <w:t>8.2.</w:t>
      </w:r>
      <w:r>
        <w:rPr>
          <w:rFonts w:asciiTheme="minorHAnsi" w:eastAsia="MS Mincho" w:hAnsiTheme="minorHAnsi" w:cstheme="minorBidi"/>
          <w:sz w:val="22"/>
          <w:szCs w:val="22"/>
          <w:lang w:val="en-US" w:eastAsia="zh-CN"/>
        </w:rPr>
        <w:tab/>
      </w:r>
      <w:r>
        <w:t>Simulation Assumptions</w:t>
      </w:r>
      <w:r>
        <w:tab/>
      </w:r>
      <w:r>
        <w:fldChar w:fldCharType="begin"/>
      </w:r>
      <w:r>
        <w:instrText xml:space="preserve"> PAGEREF _Toc525646002 \h </w:instrText>
      </w:r>
      <w:r>
        <w:fldChar w:fldCharType="separate"/>
      </w:r>
      <w:r>
        <w:t>8</w:t>
      </w:r>
      <w:r>
        <w:fldChar w:fldCharType="end"/>
      </w:r>
    </w:p>
    <w:p w:rsidR="00780142" w:rsidRDefault="00780142">
      <w:pPr>
        <w:pStyle w:val="90"/>
        <w:rPr>
          <w:rFonts w:asciiTheme="minorHAnsi" w:eastAsia="MS Mincho" w:hAnsiTheme="minorHAnsi" w:cstheme="minorBidi"/>
          <w:b w:val="0"/>
          <w:szCs w:val="22"/>
          <w:lang w:val="en-US" w:eastAsia="zh-CN"/>
        </w:rPr>
      </w:pPr>
      <w:r>
        <w:t>Annex &lt;X&gt;: Change history</w:t>
      </w:r>
      <w:r>
        <w:tab/>
      </w:r>
      <w:r>
        <w:fldChar w:fldCharType="begin"/>
      </w:r>
      <w:r>
        <w:instrText xml:space="preserve"> PAGEREF _Toc525646003 \h </w:instrText>
      </w:r>
      <w:r>
        <w:fldChar w:fldCharType="separate"/>
      </w:r>
      <w:r>
        <w:t>9</w:t>
      </w:r>
      <w:r>
        <w:fldChar w:fldCharType="end"/>
      </w:r>
    </w:p>
    <w:p w:rsidR="00E8629F" w:rsidRPr="00235394" w:rsidRDefault="005A4232">
      <w:r>
        <w:rPr>
          <w:noProof/>
          <w:sz w:val="22"/>
        </w:rPr>
        <w:fldChar w:fldCharType="end"/>
      </w:r>
    </w:p>
    <w:p w:rsidR="00E8629F" w:rsidRPr="00235394" w:rsidRDefault="00E8629F">
      <w:pPr>
        <w:pStyle w:val="1"/>
      </w:pPr>
      <w:r w:rsidRPr="00235394">
        <w:br w:type="page"/>
      </w:r>
      <w:bookmarkStart w:id="3" w:name="_Toc525645975"/>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C83792">
      <w:pPr>
        <w:pStyle w:val="1"/>
        <w:numPr>
          <w:ilvl w:val="0"/>
          <w:numId w:val="8"/>
        </w:numPr>
      </w:pPr>
      <w:r w:rsidRPr="00233797">
        <w:br w:type="page"/>
      </w:r>
      <w:bookmarkStart w:id="4" w:name="_Toc525645976"/>
      <w:r w:rsidRPr="00235394">
        <w:lastRenderedPageBreak/>
        <w:t>Scope</w:t>
      </w:r>
      <w:bookmarkEnd w:id="4"/>
    </w:p>
    <w:p w:rsidR="00A66E3D" w:rsidRPr="00134D83" w:rsidRDefault="00A66E3D" w:rsidP="00122B9A">
      <w:pPr>
        <w:overflowPunct w:val="0"/>
        <w:autoSpaceDE w:val="0"/>
        <w:autoSpaceDN w:val="0"/>
        <w:adjustRightInd w:val="0"/>
        <w:spacing w:afterLines="50"/>
        <w:textAlignment w:val="baseline"/>
        <w:rPr>
          <w:bCs/>
          <w:lang w:eastAsia="zh-CN"/>
        </w:rPr>
      </w:pPr>
      <w:r w:rsidRPr="00134D83">
        <w:rPr>
          <w:lang w:val="en-US"/>
        </w:rPr>
        <w:t xml:space="preserve">The present </w:t>
      </w:r>
      <w:r w:rsidRPr="00134D83">
        <w:rPr>
          <w:noProof/>
          <w:lang w:val="en-US"/>
        </w:rPr>
        <w:t xml:space="preserve">document captures the findings of the study item, "Study </w:t>
      </w:r>
      <w:r w:rsidR="00134D83" w:rsidRPr="00134D83">
        <w:rPr>
          <w:noProof/>
          <w:lang w:val="en-US"/>
        </w:rPr>
        <w:t>on UE Power Saving in NR</w:t>
      </w:r>
      <w:r w:rsidRPr="00134D83">
        <w:rPr>
          <w:noProof/>
          <w:lang w:val="en-US"/>
        </w:rPr>
        <w:t xml:space="preserve">" </w:t>
      </w:r>
      <w:r w:rsidR="005A4232" w:rsidRPr="00134D83">
        <w:rPr>
          <w:noProof/>
          <w:lang w:val="en-US"/>
        </w:rPr>
        <w:fldChar w:fldCharType="begin"/>
      </w:r>
      <w:r w:rsidR="00134D83" w:rsidRPr="00134D83">
        <w:rPr>
          <w:noProof/>
          <w:lang w:val="en-US"/>
        </w:rPr>
        <w:instrText xml:space="preserve"> REF _Ref523405195 \r \h </w:instrText>
      </w:r>
      <w:r w:rsidR="005A4232" w:rsidRPr="00134D83">
        <w:rPr>
          <w:noProof/>
          <w:lang w:val="en-US"/>
        </w:rPr>
      </w:r>
      <w:r w:rsidR="005A4232" w:rsidRPr="00134D83">
        <w:rPr>
          <w:noProof/>
          <w:lang w:val="en-US"/>
        </w:rPr>
        <w:fldChar w:fldCharType="separate"/>
      </w:r>
      <w:r w:rsidR="004F5237">
        <w:rPr>
          <w:noProof/>
          <w:lang w:val="en-US"/>
        </w:rPr>
        <w:t>[2]</w:t>
      </w:r>
      <w:r w:rsidR="005A4232" w:rsidRPr="00134D83">
        <w:rPr>
          <w:noProof/>
          <w:lang w:val="en-US"/>
        </w:rPr>
        <w:fldChar w:fldCharType="end"/>
      </w:r>
      <w:r w:rsidRPr="00134D83">
        <w:rPr>
          <w:noProof/>
          <w:lang w:val="en-US"/>
        </w:rPr>
        <w:t>.</w:t>
      </w:r>
      <w:r w:rsidRPr="00134D83">
        <w:rPr>
          <w:lang w:val="en-US"/>
        </w:rPr>
        <w:t xml:space="preserve"> </w:t>
      </w:r>
      <w:r w:rsidR="00134D83" w:rsidRPr="00134D83">
        <w:rPr>
          <w:lang w:val="en-US"/>
        </w:rPr>
        <w:t xml:space="preserve"> </w:t>
      </w:r>
      <w:r w:rsidR="004F5237">
        <w:rPr>
          <w:lang w:val="en-US"/>
        </w:rPr>
        <w:t>The purpose of this TR is to</w:t>
      </w:r>
      <w:r w:rsidR="00134D83">
        <w:t xml:space="preserve"> study the </w:t>
      </w:r>
      <w:r w:rsidR="00134D83" w:rsidRPr="00134D83">
        <w:rPr>
          <w:bCs/>
        </w:rPr>
        <w:t>UE power saving framework</w:t>
      </w:r>
      <w:r w:rsidR="00134D83" w:rsidRPr="00134D83">
        <w:rPr>
          <w:bCs/>
          <w:lang w:eastAsia="zh-CN"/>
        </w:rPr>
        <w:t xml:space="preserve"> taking into consideration of latency and performance</w:t>
      </w:r>
      <w:r w:rsidR="00134D83" w:rsidRPr="00134D83">
        <w:rPr>
          <w:rFonts w:hint="eastAsia"/>
          <w:bCs/>
          <w:lang w:eastAsia="zh-CN"/>
        </w:rPr>
        <w:t xml:space="preserve"> in NR</w:t>
      </w:r>
      <w:r w:rsidR="00134D83" w:rsidRPr="00134D83">
        <w:rPr>
          <w:bCs/>
          <w:lang w:eastAsia="zh-CN"/>
        </w:rPr>
        <w:t xml:space="preserve"> as well as network impact</w:t>
      </w:r>
      <w:r w:rsidR="00134D83" w:rsidRPr="00134D83">
        <w:rPr>
          <w:bCs/>
        </w:rPr>
        <w:t xml:space="preserve">.  The study of UE power saving in NR includes the study of the power saving schemes and the associated procedures.  The </w:t>
      </w:r>
      <w:r w:rsidR="004F5237">
        <w:rPr>
          <w:bCs/>
          <w:lang w:eastAsia="zh-CN"/>
        </w:rPr>
        <w:t>power saving schemes are to study</w:t>
      </w:r>
      <w:r w:rsidR="00134D83" w:rsidRPr="00134D83">
        <w:rPr>
          <w:bCs/>
          <w:lang w:eastAsia="zh-CN"/>
        </w:rPr>
        <w:t xml:space="preserve"> the UE</w:t>
      </w:r>
      <w:r w:rsidR="00134D83">
        <w:rPr>
          <w:lang w:eastAsia="ko-KR"/>
        </w:rPr>
        <w:t xml:space="preserve"> adaptation to the traffic and UE power consumption characteristics in frequency, time, antenna domains, DRX configuration, and UE processing timeline </w:t>
      </w:r>
      <w:r w:rsidR="00134D83" w:rsidRPr="00E27EEE">
        <w:rPr>
          <w:lang w:eastAsia="ko-KR"/>
        </w:rPr>
        <w:t>for UE power saving</w:t>
      </w:r>
      <w:r w:rsidR="004F5237">
        <w:rPr>
          <w:bCs/>
          <w:lang w:eastAsia="zh-CN"/>
        </w:rPr>
        <w:t xml:space="preserve">.  </w:t>
      </w:r>
      <w:r w:rsidR="00134D83" w:rsidRPr="00134D83">
        <w:rPr>
          <w:bCs/>
          <w:lang w:eastAsia="zh-CN"/>
        </w:rPr>
        <w:t xml:space="preserve"> </w:t>
      </w:r>
      <w:r w:rsidR="004F5237">
        <w:rPr>
          <w:bCs/>
          <w:lang w:eastAsia="zh-CN"/>
        </w:rPr>
        <w:t>T</w:t>
      </w:r>
      <w:r w:rsidR="00134D83" w:rsidRPr="00134D83">
        <w:rPr>
          <w:rFonts w:hint="eastAsia"/>
          <w:bCs/>
          <w:lang w:eastAsia="zh-CN"/>
        </w:rPr>
        <w:t>he</w:t>
      </w:r>
      <w:r w:rsidR="00134D83" w:rsidRPr="00134D83">
        <w:rPr>
          <w:bCs/>
          <w:lang w:eastAsia="zh-CN"/>
        </w:rPr>
        <w:t xml:space="preserve"> power saving signal/channel/procedure</w:t>
      </w:r>
      <w:r w:rsidR="004F5237">
        <w:rPr>
          <w:bCs/>
          <w:lang w:eastAsia="zh-CN"/>
        </w:rPr>
        <w:t xml:space="preserve"> is used</w:t>
      </w:r>
      <w:r w:rsidR="00134D83" w:rsidRPr="00134D83">
        <w:rPr>
          <w:bCs/>
          <w:lang w:eastAsia="zh-CN"/>
        </w:rPr>
        <w:t xml:space="preserve"> for triggering adaptation of UE power c</w:t>
      </w:r>
      <w:r w:rsidR="004F5237">
        <w:rPr>
          <w:bCs/>
          <w:lang w:eastAsia="zh-CN"/>
        </w:rPr>
        <w:t xml:space="preserve">onsumption characteristic.  The power saving study also considers </w:t>
      </w:r>
      <w:r w:rsidR="00134D83" w:rsidRPr="00134D83">
        <w:rPr>
          <w:rFonts w:hint="eastAsia"/>
          <w:bCs/>
          <w:lang w:eastAsia="zh-CN"/>
        </w:rPr>
        <w:t xml:space="preserve">UE </w:t>
      </w:r>
      <w:r w:rsidR="00134D83" w:rsidRPr="00134D83">
        <w:rPr>
          <w:bCs/>
          <w:lang w:eastAsia="zh-CN"/>
        </w:rPr>
        <w:t>power consumption reduction in RRM measurements.  The associated procedures for the power saving sch</w:t>
      </w:r>
      <w:r w:rsidR="004F5237">
        <w:rPr>
          <w:bCs/>
          <w:lang w:eastAsia="zh-CN"/>
        </w:rPr>
        <w:t>emes include the enhancement of</w:t>
      </w:r>
      <w:r w:rsidR="00134D83" w:rsidRPr="00134D83">
        <w:rPr>
          <w:bCs/>
          <w:lang w:eastAsia="zh-CN"/>
        </w:rPr>
        <w:t xml:space="preserve"> UE paging procedure based on the additional power saving signal/channel/procedure and </w:t>
      </w:r>
      <w:r w:rsidR="00134D83">
        <w:rPr>
          <w:bCs/>
          <w:lang w:eastAsia="zh-CN"/>
        </w:rPr>
        <w:t>the</w:t>
      </w:r>
      <w:r w:rsidR="00134D83" w:rsidRPr="00134D83">
        <w:rPr>
          <w:bCs/>
          <w:lang w:eastAsia="zh-CN"/>
        </w:rPr>
        <w:t xml:space="preserve"> UE power saving procedure in supporting efficient transition from RRC_CONNECTED to RRC_</w:t>
      </w:r>
      <w:r w:rsidR="004F5237">
        <w:rPr>
          <w:bCs/>
          <w:lang w:eastAsia="zh-CN"/>
        </w:rPr>
        <w:t>IDLE/RRC_INACTIVE mode.</w:t>
      </w:r>
      <w:r w:rsidR="00134D83">
        <w:rPr>
          <w:bCs/>
          <w:lang w:eastAsia="zh-CN"/>
        </w:rPr>
        <w:t xml:space="preserve"> </w:t>
      </w:r>
    </w:p>
    <w:p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rsidR="00E8629F" w:rsidRPr="00235394" w:rsidRDefault="00E8629F" w:rsidP="00C83792">
      <w:pPr>
        <w:pStyle w:val="1"/>
        <w:numPr>
          <w:ilvl w:val="0"/>
          <w:numId w:val="8"/>
        </w:numPr>
      </w:pPr>
      <w:bookmarkStart w:id="5" w:name="_Toc525645977"/>
      <w:r w:rsidRPr="00235394">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34D83">
      <w:pPr>
        <w:pStyle w:val="EX"/>
        <w:numPr>
          <w:ilvl w:val="0"/>
          <w:numId w:val="4"/>
        </w:numPr>
      </w:pPr>
      <w:r w:rsidRPr="00235394">
        <w:t>3GPP TR 21.905: "Vocabulary for 3GPP Specifications".</w:t>
      </w:r>
    </w:p>
    <w:p w:rsidR="00282213" w:rsidRDefault="00134D83" w:rsidP="00134D83">
      <w:pPr>
        <w:pStyle w:val="EX"/>
        <w:numPr>
          <w:ilvl w:val="0"/>
          <w:numId w:val="4"/>
        </w:numPr>
      </w:pPr>
      <w:bookmarkStart w:id="6" w:name="_Ref523405195"/>
      <w:r>
        <w:t>3GPP RP-181463: “New SID: Study on UE Power Saving in NR</w:t>
      </w:r>
      <w:r w:rsidR="00C46E65">
        <w:t>”.</w:t>
      </w:r>
      <w:bookmarkEnd w:id="6"/>
    </w:p>
    <w:p w:rsidR="006C032E" w:rsidRDefault="006C032E" w:rsidP="00134D83">
      <w:pPr>
        <w:pStyle w:val="EX"/>
        <w:numPr>
          <w:ilvl w:val="0"/>
          <w:numId w:val="4"/>
        </w:numPr>
      </w:pPr>
      <w:r>
        <w:t>3GPP TR 38.913:</w:t>
      </w:r>
      <w:r w:rsidR="00A55E7C">
        <w:t xml:space="preserve"> “Study on Scenarios and Requirements for Next Generation Access Technologies”.</w:t>
      </w:r>
    </w:p>
    <w:p w:rsidR="00E8629F" w:rsidRPr="00235394" w:rsidRDefault="00367724" w:rsidP="00C83792">
      <w:pPr>
        <w:pStyle w:val="1"/>
        <w:numPr>
          <w:ilvl w:val="0"/>
          <w:numId w:val="8"/>
        </w:numPr>
      </w:pPr>
      <w:bookmarkStart w:id="7" w:name="_Toc525645978"/>
      <w:r w:rsidRPr="00235394">
        <w:t>Definitions, symbols and abbreviations</w:t>
      </w:r>
      <w:bookmarkEnd w:id="7"/>
    </w:p>
    <w:p w:rsidR="00E8629F" w:rsidRPr="00C83792" w:rsidRDefault="00E8629F" w:rsidP="00AB6A69">
      <w:pPr>
        <w:pStyle w:val="2"/>
        <w:numPr>
          <w:ilvl w:val="1"/>
          <w:numId w:val="8"/>
        </w:numPr>
      </w:pPr>
      <w:bookmarkStart w:id="8" w:name="_Toc525645979"/>
      <w:r w:rsidRPr="00235394">
        <w:t>Definitions</w:t>
      </w:r>
      <w:bookmarkEnd w:id="8"/>
    </w:p>
    <w:p w:rsidR="00AB6A69" w:rsidRDefault="00E8629F" w:rsidP="00AB6A69">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1"/>
          <w:numId w:val="11"/>
        </w:numPr>
        <w:overflowPunct/>
        <w:autoSpaceDE/>
        <w:autoSpaceDN/>
        <w:adjustRightInd/>
        <w:spacing w:before="180"/>
        <w:contextualSpacing w:val="0"/>
        <w:outlineLvl w:val="1"/>
        <w:rPr>
          <w:rFonts w:ascii="Arial" w:eastAsia="Malgun Gothic" w:hAnsi="Arial"/>
          <w:vanish/>
          <w:sz w:val="32"/>
        </w:rPr>
      </w:pPr>
    </w:p>
    <w:p w:rsidR="00E8629F" w:rsidRPr="00235394" w:rsidRDefault="00E8629F" w:rsidP="00AB6A69">
      <w:pPr>
        <w:pStyle w:val="2"/>
        <w:numPr>
          <w:ilvl w:val="1"/>
          <w:numId w:val="11"/>
        </w:numPr>
      </w:pPr>
      <w:bookmarkStart w:id="14" w:name="_Toc525645980"/>
      <w:r w:rsidRPr="00235394">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rsidP="00AB6A69">
      <w:pPr>
        <w:pStyle w:val="2"/>
        <w:numPr>
          <w:ilvl w:val="1"/>
          <w:numId w:val="11"/>
        </w:numPr>
      </w:pPr>
      <w:bookmarkStart w:id="15" w:name="_Toc525645981"/>
      <w:r w:rsidRPr="00235394">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F0C81" w:rsidRPr="00512767" w:rsidRDefault="00512767" w:rsidP="00512767">
      <w:pPr>
        <w:keepLines/>
        <w:spacing w:after="0"/>
        <w:ind w:left="1702" w:hanging="1418"/>
        <w:rPr>
          <w:lang w:eastAsia="ko-KR"/>
        </w:rPr>
      </w:pPr>
      <w:r>
        <w:rPr>
          <w:lang w:eastAsia="ko-KR"/>
        </w:rPr>
        <w:t>PDCCH</w:t>
      </w:r>
      <w:r>
        <w:rPr>
          <w:lang w:eastAsia="ko-KR"/>
        </w:rPr>
        <w:tab/>
        <w:t xml:space="preserve">Physical Dedicated Control </w:t>
      </w:r>
      <w:proofErr w:type="spellStart"/>
      <w:r>
        <w:rPr>
          <w:lang w:eastAsia="ko-KR"/>
        </w:rPr>
        <w:t>CHannel</w:t>
      </w:r>
      <w:proofErr w:type="spellEnd"/>
    </w:p>
    <w:p w:rsidR="00E8629F" w:rsidRPr="00235394" w:rsidRDefault="00E8629F">
      <w:pPr>
        <w:pStyle w:val="EW"/>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E8629F" w:rsidRDefault="00AB6A69" w:rsidP="00AB6A69">
      <w:pPr>
        <w:pStyle w:val="1"/>
        <w:numPr>
          <w:ilvl w:val="0"/>
          <w:numId w:val="10"/>
        </w:numPr>
      </w:pPr>
      <w:r>
        <w:t xml:space="preserve"> </w:t>
      </w:r>
      <w:bookmarkStart w:id="16" w:name="_Toc525645982"/>
      <w:r>
        <w:t>I</w:t>
      </w:r>
      <w:r w:rsidR="00073A2B">
        <w:t>ntroduction</w:t>
      </w:r>
      <w:bookmarkEnd w:id="16"/>
    </w:p>
    <w:p w:rsidR="00C83792" w:rsidRDefault="00C83792" w:rsidP="002C71DD"/>
    <w:p w:rsidR="00C83792" w:rsidRDefault="00C83792" w:rsidP="00122B9A">
      <w:pPr>
        <w:spacing w:afterLines="50"/>
        <w:jc w:val="both"/>
        <w:rPr>
          <w:lang w:eastAsia="zh-CN"/>
        </w:rPr>
      </w:pPr>
      <w:r w:rsidRPr="00232FC2">
        <w:rPr>
          <w:lang w:eastAsia="zh-CN"/>
        </w:rPr>
        <w:t>UE battery life is an important aspect of the user’s experience, which w</w:t>
      </w:r>
      <w:r w:rsidR="009D3418">
        <w:rPr>
          <w:lang w:eastAsia="zh-CN"/>
        </w:rPr>
        <w:t>ill influence the adoption of 5G NR</w:t>
      </w:r>
      <w:r w:rsidRPr="00232FC2">
        <w:rPr>
          <w:lang w:eastAsia="zh-CN"/>
        </w:rPr>
        <w:t xml:space="preserve"> handsets and/or services. It is critical to study</w:t>
      </w:r>
      <w:r w:rsidR="009D3418">
        <w:rPr>
          <w:lang w:eastAsia="zh-CN"/>
        </w:rPr>
        <w:t xml:space="preserve"> UE power consumption</w:t>
      </w:r>
      <w:r w:rsidRPr="00232FC2">
        <w:rPr>
          <w:lang w:eastAsia="zh-CN"/>
        </w:rPr>
        <w:t xml:space="preserve"> to ensure that UE power efficiency for 5G NR U</w:t>
      </w:r>
      <w:r>
        <w:rPr>
          <w:lang w:eastAsia="zh-CN"/>
        </w:rPr>
        <w:t>Es</w:t>
      </w:r>
      <w:r w:rsidR="009D3418">
        <w:rPr>
          <w:lang w:eastAsia="zh-CN"/>
        </w:rPr>
        <w:t xml:space="preserve"> can be better </w:t>
      </w:r>
      <w:r w:rsidRPr="00232FC2">
        <w:rPr>
          <w:lang w:eastAsia="zh-CN"/>
        </w:rPr>
        <w:t xml:space="preserve">than </w:t>
      </w:r>
      <w:r w:rsidR="009D3418">
        <w:rPr>
          <w:lang w:eastAsia="zh-CN"/>
        </w:rPr>
        <w:t xml:space="preserve">that of </w:t>
      </w:r>
      <w:r w:rsidRPr="00232FC2">
        <w:rPr>
          <w:lang w:eastAsia="zh-CN"/>
        </w:rPr>
        <w:t>LTE, and techniques and designs for improvements are identified and adopted.</w:t>
      </w:r>
    </w:p>
    <w:p w:rsidR="00C83792" w:rsidRDefault="00C83792" w:rsidP="00C83792">
      <w:pPr>
        <w:pStyle w:val="af0"/>
        <w:jc w:val="both"/>
        <w:rPr>
          <w:lang w:eastAsia="zh-CN"/>
        </w:rPr>
      </w:pPr>
      <w:r>
        <w:rPr>
          <w:lang w:eastAsia="zh-CN"/>
        </w:rPr>
        <w:t>ITU-R defines energy efficiency as one of the minimum t</w:t>
      </w:r>
      <w:r w:rsidRPr="002D1922">
        <w:rPr>
          <w:lang w:eastAsia="zh-CN"/>
        </w:rPr>
        <w:t xml:space="preserve">echnical </w:t>
      </w:r>
      <w:r>
        <w:rPr>
          <w:lang w:eastAsia="zh-CN"/>
        </w:rPr>
        <w:t>p</w:t>
      </w:r>
      <w:r w:rsidRPr="002D1922">
        <w:rPr>
          <w:lang w:eastAsia="zh-CN"/>
        </w:rPr>
        <w:t xml:space="preserve">erformance </w:t>
      </w:r>
      <w:r>
        <w:rPr>
          <w:lang w:eastAsia="zh-CN"/>
        </w:rPr>
        <w:t>r</w:t>
      </w:r>
      <w:r w:rsidRPr="002D1922">
        <w:rPr>
          <w:lang w:eastAsia="zh-CN"/>
        </w:rPr>
        <w:t>equirements</w:t>
      </w:r>
      <w:r>
        <w:rPr>
          <w:lang w:eastAsia="zh-CN"/>
        </w:rPr>
        <w:t xml:space="preserve"> for IMT-2020. According to ITU-R report</w:t>
      </w:r>
      <w:r>
        <w:rPr>
          <w:rFonts w:hint="eastAsia"/>
          <w:lang w:eastAsia="zh-CN"/>
        </w:rPr>
        <w:t xml:space="preserve"> </w:t>
      </w:r>
      <w:r>
        <w:rPr>
          <w:lang w:eastAsia="zh-CN"/>
        </w:rPr>
        <w:t>–</w:t>
      </w:r>
      <w:r>
        <w:rPr>
          <w:rFonts w:hint="eastAsia"/>
          <w:lang w:eastAsia="zh-CN"/>
        </w:rPr>
        <w:t xml:space="preserve"> </w:t>
      </w:r>
      <w:r w:rsidRPr="002D1922">
        <w:rPr>
          <w:lang w:eastAsia="zh-CN"/>
        </w:rPr>
        <w:t>Minimum requirements r</w:t>
      </w:r>
      <w:r>
        <w:rPr>
          <w:lang w:eastAsia="zh-CN"/>
        </w:rPr>
        <w:t>elated to technical performance</w:t>
      </w:r>
      <w:r>
        <w:rPr>
          <w:rFonts w:hint="eastAsia"/>
          <w:lang w:eastAsia="zh-CN"/>
        </w:rPr>
        <w:t xml:space="preserve"> </w:t>
      </w:r>
      <w:r w:rsidRPr="002D1922">
        <w:rPr>
          <w:lang w:eastAsia="zh-CN"/>
        </w:rPr>
        <w:t>for IMT-2020 radio interface(s)</w:t>
      </w:r>
      <w:r>
        <w:rPr>
          <w:lang w:eastAsia="zh-CN"/>
        </w:rPr>
        <w:t>, “e</w:t>
      </w:r>
      <w:r w:rsidRPr="002D1922">
        <w:rPr>
          <w:lang w:eastAsia="zh-CN"/>
        </w:rPr>
        <w:t>nergy efficiency of the device can relate to the support for the following two aspects:</w:t>
      </w:r>
      <w:r>
        <w:rPr>
          <w:rFonts w:hint="eastAsia"/>
          <w:lang w:eastAsia="zh-CN"/>
        </w:rPr>
        <w:t xml:space="preserve"> a) </w:t>
      </w:r>
      <w:r w:rsidRPr="002D1922">
        <w:rPr>
          <w:lang w:eastAsia="zh-CN"/>
        </w:rPr>
        <w:t>Efficient data transmission in a loa</w:t>
      </w:r>
      <w:r>
        <w:rPr>
          <w:lang w:eastAsia="zh-CN"/>
        </w:rPr>
        <w:t xml:space="preserve">ded case; b) </w:t>
      </w:r>
      <w:r w:rsidRPr="002D1922">
        <w:rPr>
          <w:lang w:eastAsia="zh-CN"/>
        </w:rPr>
        <w:t>Low energy consumption when there is no data.</w:t>
      </w:r>
      <w:r>
        <w:rPr>
          <w:rFonts w:hint="eastAsia"/>
          <w:lang w:eastAsia="zh-CN"/>
        </w:rPr>
        <w:t xml:space="preserve"> </w:t>
      </w:r>
      <w:r w:rsidRPr="002D1922">
        <w:rPr>
          <w:lang w:eastAsia="zh-CN"/>
        </w:rPr>
        <w:t xml:space="preserve">Efficient data transmission in a loaded case is demonstrated by the average spectral efficiency. Low energy consumption when there is no data can </w:t>
      </w:r>
      <w:r>
        <w:rPr>
          <w:lang w:eastAsia="zh-CN"/>
        </w:rPr>
        <w:t>be estimated by the sleep ratio”</w:t>
      </w:r>
      <w:r>
        <w:rPr>
          <w:rFonts w:hint="eastAsia"/>
          <w:lang w:eastAsia="zh-CN"/>
        </w:rPr>
        <w:t>.</w:t>
      </w:r>
    </w:p>
    <w:p w:rsidR="00C83792" w:rsidRDefault="00C83792" w:rsidP="00122B9A">
      <w:pPr>
        <w:spacing w:afterLines="50"/>
        <w:rPr>
          <w:bCs/>
          <w:lang w:eastAsia="zh-CN"/>
        </w:rPr>
      </w:pPr>
      <w:r>
        <w:rPr>
          <w:lang w:eastAsia="zh-CN"/>
        </w:rPr>
        <w:t>Because NR system supports</w:t>
      </w:r>
      <w:r w:rsidRPr="00A552B5">
        <w:rPr>
          <w:lang w:eastAsia="zh-CN"/>
        </w:rPr>
        <w:t xml:space="preserve"> high speed dat</w:t>
      </w:r>
      <w:r w:rsidR="00264892">
        <w:rPr>
          <w:lang w:eastAsia="zh-CN"/>
        </w:rPr>
        <w:t>a transport, the bursty user data would be</w:t>
      </w:r>
      <w:r>
        <w:rPr>
          <w:lang w:eastAsia="zh-CN"/>
        </w:rPr>
        <w:t xml:space="preserve"> </w:t>
      </w:r>
      <w:r w:rsidRPr="00A552B5">
        <w:rPr>
          <w:lang w:eastAsia="zh-CN"/>
        </w:rPr>
        <w:t xml:space="preserve">served </w:t>
      </w:r>
      <w:r w:rsidR="00264892">
        <w:rPr>
          <w:lang w:eastAsia="zh-CN"/>
        </w:rPr>
        <w:t xml:space="preserve">by network </w:t>
      </w:r>
      <w:r w:rsidRPr="00A552B5">
        <w:rPr>
          <w:lang w:eastAsia="zh-CN"/>
        </w:rPr>
        <w:t xml:space="preserve">in very short durations. </w:t>
      </w:r>
      <w:r>
        <w:rPr>
          <w:lang w:eastAsia="zh-CN"/>
        </w:rPr>
        <w:t xml:space="preserve"> </w:t>
      </w:r>
      <w:r w:rsidRPr="00A552B5">
        <w:rPr>
          <w:lang w:eastAsia="zh-CN"/>
        </w:rPr>
        <w:t>One efficient UE power saving mechanism is to trigger UE for network access from power efficient mode</w:t>
      </w:r>
      <w:r>
        <w:rPr>
          <w:lang w:eastAsia="zh-CN"/>
        </w:rPr>
        <w:t xml:space="preserve">.     UE would stay in the power efficient mode, such as micro sleep or OFF period in the long DRX cycle, unless it is informed of network access through UE power saving framework.    </w:t>
      </w:r>
      <w:r>
        <w:rPr>
          <w:rFonts w:hint="eastAsia"/>
          <w:lang w:eastAsia="zh-CN"/>
        </w:rPr>
        <w:t xml:space="preserve">Alternatively, network </w:t>
      </w:r>
      <w:r>
        <w:rPr>
          <w:lang w:eastAsia="zh-CN"/>
        </w:rPr>
        <w:t xml:space="preserve">can assist </w:t>
      </w:r>
      <w:r>
        <w:rPr>
          <w:rFonts w:hint="eastAsia"/>
          <w:lang w:eastAsia="zh-CN"/>
        </w:rPr>
        <w:t>the UE</w:t>
      </w:r>
      <w:r>
        <w:rPr>
          <w:lang w:eastAsia="zh-CN"/>
        </w:rPr>
        <w:t xml:space="preserve"> to switch</w:t>
      </w:r>
      <w:r>
        <w:rPr>
          <w:rFonts w:hint="eastAsia"/>
          <w:lang w:eastAsia="zh-CN"/>
        </w:rPr>
        <w:t xml:space="preserve"> from the </w:t>
      </w:r>
      <w:r>
        <w:rPr>
          <w:lang w:eastAsia="zh-CN"/>
        </w:rPr>
        <w:t>“network access”</w:t>
      </w:r>
      <w:r>
        <w:rPr>
          <w:rFonts w:hint="eastAsia"/>
          <w:lang w:eastAsia="zh-CN"/>
        </w:rPr>
        <w:t xml:space="preserve"> mode to the </w:t>
      </w:r>
      <w:r>
        <w:rPr>
          <w:lang w:eastAsia="zh-CN"/>
        </w:rPr>
        <w:t>“</w:t>
      </w:r>
      <w:r>
        <w:rPr>
          <w:rFonts w:hint="eastAsia"/>
          <w:lang w:eastAsia="zh-CN"/>
        </w:rPr>
        <w:t>power efficient</w:t>
      </w:r>
      <w:r>
        <w:rPr>
          <w:lang w:eastAsia="zh-CN"/>
        </w:rPr>
        <w:t>”</w:t>
      </w:r>
      <w:r>
        <w:rPr>
          <w:rFonts w:hint="eastAsia"/>
          <w:lang w:eastAsia="zh-CN"/>
        </w:rPr>
        <w:t xml:space="preserve"> mode when there is no traffic to deliver</w:t>
      </w:r>
      <w:r>
        <w:rPr>
          <w:lang w:eastAsia="zh-CN"/>
        </w:rPr>
        <w:t>, e.g. dynamic UE transition to sleep with network assistance signal</w:t>
      </w:r>
      <w:r>
        <w:rPr>
          <w:rFonts w:hint="eastAsia"/>
          <w:lang w:eastAsia="zh-CN"/>
        </w:rPr>
        <w:t xml:space="preserve">. </w:t>
      </w:r>
      <w:r>
        <w:rPr>
          <w:lang w:eastAsia="zh-CN"/>
        </w:rPr>
        <w:t xml:space="preserve"> </w:t>
      </w:r>
    </w:p>
    <w:p w:rsidR="00C83792" w:rsidRDefault="00C83792" w:rsidP="00122B9A">
      <w:pPr>
        <w:spacing w:afterLines="50"/>
        <w:rPr>
          <w:lang w:eastAsia="zh-CN"/>
        </w:rPr>
      </w:pPr>
      <w:r>
        <w:rPr>
          <w:bCs/>
          <w:lang w:eastAsia="zh-CN"/>
        </w:rPr>
        <w:t xml:space="preserve">In addition to minimizing the power consumption with the new wake up/go-to-sleep mechanism, it is equally importance to reduce the power consumption during the network access in RRC_CONNECTED mode.  More than half of the </w:t>
      </w:r>
      <w:r w:rsidRPr="004C7B6D">
        <w:rPr>
          <w:bCs/>
          <w:lang w:eastAsia="zh-CN"/>
        </w:rPr>
        <w:t>power</w:t>
      </w:r>
      <w:r>
        <w:rPr>
          <w:bCs/>
          <w:lang w:eastAsia="zh-CN"/>
        </w:rPr>
        <w:t xml:space="preserve"> consumption </w:t>
      </w:r>
      <w:r w:rsidRPr="004C7B6D">
        <w:rPr>
          <w:bCs/>
          <w:lang w:eastAsia="zh-CN"/>
        </w:rPr>
        <w:t>in</w:t>
      </w:r>
      <w:r>
        <w:rPr>
          <w:bCs/>
          <w:lang w:eastAsia="zh-CN"/>
        </w:rPr>
        <w:t xml:space="preserve"> LTE is UE in the access mode</w:t>
      </w:r>
      <w:r w:rsidRPr="004C7B6D">
        <w:rPr>
          <w:bCs/>
          <w:lang w:eastAsia="zh-CN"/>
        </w:rPr>
        <w:t>.</w:t>
      </w:r>
      <w:r>
        <w:rPr>
          <w:bCs/>
          <w:lang w:eastAsia="zh-CN"/>
        </w:rPr>
        <w:t xml:space="preserve"> </w:t>
      </w:r>
      <w:r w:rsidR="00264892">
        <w:rPr>
          <w:bCs/>
          <w:lang w:eastAsia="zh-CN"/>
        </w:rPr>
        <w:t xml:space="preserve">  The power saving scheme would</w:t>
      </w:r>
      <w:r>
        <w:rPr>
          <w:bCs/>
          <w:lang w:eastAsia="zh-CN"/>
        </w:rPr>
        <w:t xml:space="preserve"> focus on minimizing the dominate factor of power consumption during the network access, which includes the processing of aggregated bandwidth, </w:t>
      </w:r>
      <w:r w:rsidR="00264892">
        <w:rPr>
          <w:bCs/>
          <w:lang w:eastAsia="zh-CN"/>
        </w:rPr>
        <w:t xml:space="preserve">number of </w:t>
      </w:r>
      <w:r>
        <w:rPr>
          <w:bCs/>
          <w:lang w:eastAsia="zh-CN"/>
        </w:rPr>
        <w:t>activ</w:t>
      </w:r>
      <w:r w:rsidR="00264892">
        <w:rPr>
          <w:bCs/>
          <w:lang w:eastAsia="zh-CN"/>
        </w:rPr>
        <w:t>e RF chains</w:t>
      </w:r>
      <w:r>
        <w:rPr>
          <w:bCs/>
          <w:lang w:eastAsia="zh-CN"/>
        </w:rPr>
        <w:t xml:space="preserve"> and active reception/transmission time, and dynamic transition t</w:t>
      </w:r>
      <w:r w:rsidR="00264892">
        <w:rPr>
          <w:bCs/>
          <w:lang w:eastAsia="zh-CN"/>
        </w:rPr>
        <w:t>o power efficient mode.   From the field data collected in the</w:t>
      </w:r>
      <w:r>
        <w:rPr>
          <w:bCs/>
          <w:lang w:eastAsia="zh-CN"/>
        </w:rPr>
        <w:t xml:space="preserve"> LTE</w:t>
      </w:r>
      <w:r w:rsidR="00264892">
        <w:rPr>
          <w:bCs/>
          <w:lang w:eastAsia="zh-CN"/>
        </w:rPr>
        <w:t xml:space="preserve"> network, most of subframes contain no data or small data.   T</w:t>
      </w:r>
      <w:r>
        <w:rPr>
          <w:bCs/>
          <w:lang w:eastAsia="zh-CN"/>
        </w:rPr>
        <w:t xml:space="preserve">he power saving scheme for the dynamic adaptation to the different data arrival should be studied in RRC_CONNECTED mode.      </w:t>
      </w:r>
      <w:r>
        <w:rPr>
          <w:lang w:eastAsia="zh-CN"/>
        </w:rPr>
        <w:t>Dynamic adaptation to traffic in different dimensions, such as carrier, antenna, beamforming, and bandwidth</w:t>
      </w:r>
      <w:r w:rsidR="00264892">
        <w:rPr>
          <w:lang w:eastAsia="zh-CN"/>
        </w:rPr>
        <w:t>, would be studied in the studied</w:t>
      </w:r>
      <w:r>
        <w:rPr>
          <w:lang w:eastAsia="zh-CN"/>
        </w:rPr>
        <w:t>.  Furthermore, methods to enhance the transitions between “netwo</w:t>
      </w:r>
      <w:r w:rsidR="00264892">
        <w:rPr>
          <w:lang w:eastAsia="zh-CN"/>
        </w:rPr>
        <w:t>rk access” mode and power efficient</w:t>
      </w:r>
      <w:r>
        <w:rPr>
          <w:lang w:eastAsia="zh-CN"/>
        </w:rPr>
        <w:t xml:space="preserve"> mode should be considered.   </w:t>
      </w:r>
      <w:r w:rsidRPr="00C17B32">
        <w:rPr>
          <w:lang w:eastAsia="zh-CN"/>
        </w:rPr>
        <w:t>Both network-assisted and UE-assisted approaches should be considered for UE power saving mechanism.</w:t>
      </w:r>
    </w:p>
    <w:p w:rsidR="00C83792" w:rsidRDefault="00C83792" w:rsidP="00C83792">
      <w:pPr>
        <w:pStyle w:val="af0"/>
        <w:jc w:val="both"/>
        <w:rPr>
          <w:i/>
          <w:lang w:eastAsia="zh-CN"/>
        </w:rPr>
      </w:pPr>
      <w:r>
        <w:rPr>
          <w:lang w:eastAsia="zh-CN"/>
        </w:rPr>
        <w:t xml:space="preserve">UE also consumes a lot of power for </w:t>
      </w:r>
      <w:r>
        <w:rPr>
          <w:rFonts w:hint="eastAsia"/>
          <w:lang w:eastAsia="zh-CN"/>
        </w:rPr>
        <w:t xml:space="preserve">RRM </w:t>
      </w:r>
      <w:r>
        <w:rPr>
          <w:lang w:eastAsia="zh-CN"/>
        </w:rPr>
        <w:t>measurements.  In particular, UE would need to power up before the DRX ON period to track the channel in preparation for the RRM measurement.  Some</w:t>
      </w:r>
      <w:r>
        <w:rPr>
          <w:rFonts w:hint="eastAsia"/>
          <w:lang w:eastAsia="zh-CN"/>
        </w:rPr>
        <w:t xml:space="preserve"> of the RRM measurements are not necessary but consumes a lot of UE power, for example</w:t>
      </w:r>
      <w:r>
        <w:rPr>
          <w:lang w:eastAsia="zh-CN"/>
        </w:rPr>
        <w:t>,</w:t>
      </w:r>
      <w:r>
        <w:rPr>
          <w:rFonts w:hint="eastAsia"/>
          <w:lang w:eastAsia="zh-CN"/>
        </w:rPr>
        <w:t xml:space="preserve"> the low mobility U</w:t>
      </w:r>
      <w:r w:rsidR="00264892">
        <w:rPr>
          <w:lang w:eastAsia="zh-CN"/>
        </w:rPr>
        <w:t>E</w:t>
      </w:r>
      <w:r>
        <w:rPr>
          <w:rFonts w:hint="eastAsia"/>
          <w:lang w:eastAsia="zh-CN"/>
        </w:rPr>
        <w:t xml:space="preserve">s does not have to measure as frequent as   high </w:t>
      </w:r>
      <w:r>
        <w:rPr>
          <w:lang w:eastAsia="zh-CN"/>
        </w:rPr>
        <w:t>mobility</w:t>
      </w:r>
      <w:r>
        <w:rPr>
          <w:rFonts w:hint="eastAsia"/>
          <w:lang w:eastAsia="zh-CN"/>
        </w:rPr>
        <w:t xml:space="preserve"> U</w:t>
      </w:r>
      <w:r w:rsidR="00264892">
        <w:rPr>
          <w:lang w:eastAsia="zh-CN"/>
        </w:rPr>
        <w:t>E</w:t>
      </w:r>
      <w:r>
        <w:rPr>
          <w:rFonts w:hint="eastAsia"/>
          <w:lang w:eastAsia="zh-CN"/>
        </w:rPr>
        <w:t>s</w:t>
      </w:r>
      <w:r>
        <w:rPr>
          <w:lang w:eastAsia="zh-CN"/>
        </w:rPr>
        <w:t xml:space="preserve">. </w:t>
      </w:r>
      <w:r>
        <w:rPr>
          <w:rFonts w:hint="eastAsia"/>
          <w:lang w:eastAsia="zh-CN"/>
        </w:rPr>
        <w:t>Network</w:t>
      </w:r>
      <w:r>
        <w:rPr>
          <w:lang w:eastAsia="zh-CN"/>
        </w:rPr>
        <w:t xml:space="preserve"> would provide the </w:t>
      </w:r>
      <w:r>
        <w:rPr>
          <w:rFonts w:hint="eastAsia"/>
          <w:lang w:eastAsia="zh-CN"/>
        </w:rPr>
        <w:t>signalling to assist UE</w:t>
      </w:r>
      <w:r>
        <w:rPr>
          <w:lang w:eastAsia="zh-CN"/>
        </w:rPr>
        <w:t xml:space="preserve"> to reduce the power consumption on u</w:t>
      </w:r>
      <w:r w:rsidRPr="0015639E">
        <w:rPr>
          <w:lang w:eastAsia="zh-CN"/>
        </w:rPr>
        <w:t xml:space="preserve">nnecessary </w:t>
      </w:r>
      <w:r>
        <w:rPr>
          <w:rFonts w:hint="eastAsia"/>
          <w:lang w:eastAsia="zh-CN"/>
        </w:rPr>
        <w:t xml:space="preserve">RRM </w:t>
      </w:r>
      <w:r w:rsidRPr="0015639E">
        <w:rPr>
          <w:lang w:eastAsia="zh-CN"/>
        </w:rPr>
        <w:t>measurement</w:t>
      </w:r>
      <w:r>
        <w:rPr>
          <w:rFonts w:hint="eastAsia"/>
          <w:lang w:eastAsia="zh-CN"/>
        </w:rPr>
        <w:t>s</w:t>
      </w:r>
      <w:r>
        <w:rPr>
          <w:lang w:eastAsia="zh-CN"/>
        </w:rPr>
        <w:t>.</w:t>
      </w:r>
      <w:r>
        <w:rPr>
          <w:rFonts w:hint="eastAsia"/>
          <w:lang w:eastAsia="zh-CN"/>
        </w:rPr>
        <w:t xml:space="preserve"> Additional UE </w:t>
      </w:r>
      <w:r>
        <w:rPr>
          <w:lang w:eastAsia="zh-CN"/>
        </w:rPr>
        <w:t>assistance</w:t>
      </w:r>
      <w:r>
        <w:rPr>
          <w:rFonts w:hint="eastAsia"/>
          <w:lang w:eastAsia="zh-CN"/>
        </w:rPr>
        <w:t>, for example the UE status information, etc, is also useful for the network to enable the UE power consumption reduction on RRM measurements.</w:t>
      </w:r>
    </w:p>
    <w:p w:rsidR="00C83792" w:rsidRDefault="00264892" w:rsidP="00264892">
      <w:pPr>
        <w:pStyle w:val="af0"/>
        <w:jc w:val="both"/>
        <w:rPr>
          <w:bCs/>
        </w:rPr>
      </w:pPr>
      <w:r>
        <w:rPr>
          <w:lang w:eastAsia="zh-CN"/>
        </w:rPr>
        <w:t xml:space="preserve">The study of UE power saving is </w:t>
      </w:r>
      <w:r w:rsidR="00C83792">
        <w:rPr>
          <w:lang w:eastAsia="zh-CN"/>
        </w:rPr>
        <w:t>to identify the feasibility and benefit of techniques to allow UE implementations which can operate with reduced power consumption.</w:t>
      </w:r>
      <w:r>
        <w:rPr>
          <w:lang w:eastAsia="zh-CN"/>
        </w:rPr>
        <w:t xml:space="preserve"> </w:t>
      </w:r>
      <w:r>
        <w:rPr>
          <w:bCs/>
        </w:rPr>
        <w:t xml:space="preserve">  The</w:t>
      </w:r>
      <w:r w:rsidR="00C83792">
        <w:rPr>
          <w:bCs/>
        </w:rPr>
        <w:t xml:space="preserve"> study </w:t>
      </w:r>
      <w:r>
        <w:rPr>
          <w:bCs/>
        </w:rPr>
        <w:t xml:space="preserve">of the </w:t>
      </w:r>
      <w:r w:rsidR="00C83792">
        <w:rPr>
          <w:bCs/>
        </w:rPr>
        <w:t>UE power saving framework</w:t>
      </w:r>
      <w:r w:rsidR="00C83792">
        <w:rPr>
          <w:bCs/>
          <w:lang w:eastAsia="zh-CN"/>
        </w:rPr>
        <w:t xml:space="preserve"> </w:t>
      </w:r>
      <w:r>
        <w:rPr>
          <w:bCs/>
          <w:lang w:eastAsia="zh-CN"/>
        </w:rPr>
        <w:t>would also take</w:t>
      </w:r>
      <w:r w:rsidR="00C83792">
        <w:rPr>
          <w:bCs/>
          <w:lang w:eastAsia="zh-CN"/>
        </w:rPr>
        <w:t xml:space="preserve"> into consideration of latency and performance</w:t>
      </w:r>
      <w:r w:rsidR="00C83792">
        <w:rPr>
          <w:rFonts w:hint="eastAsia"/>
          <w:bCs/>
          <w:lang w:eastAsia="zh-CN"/>
        </w:rPr>
        <w:t xml:space="preserve"> in NR</w:t>
      </w:r>
      <w:r w:rsidR="00C83792">
        <w:rPr>
          <w:bCs/>
          <w:lang w:eastAsia="zh-CN"/>
        </w:rPr>
        <w:t xml:space="preserve"> as well as network impact</w:t>
      </w:r>
      <w:r>
        <w:rPr>
          <w:bCs/>
        </w:rPr>
        <w:t xml:space="preserve">.  </w:t>
      </w:r>
    </w:p>
    <w:p w:rsidR="00264892" w:rsidRDefault="00264892" w:rsidP="00264892">
      <w:pPr>
        <w:pStyle w:val="af0"/>
        <w:jc w:val="both"/>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96807" w:rsidRDefault="00AB6A69" w:rsidP="00C83792">
      <w:pPr>
        <w:pStyle w:val="1"/>
        <w:numPr>
          <w:ilvl w:val="0"/>
          <w:numId w:val="6"/>
        </w:numPr>
      </w:pPr>
      <w:r>
        <w:t xml:space="preserve"> </w:t>
      </w:r>
      <w:bookmarkStart w:id="17" w:name="_Toc525645983"/>
      <w:r w:rsidR="00C83792">
        <w:t>UE Power Saving Scheme</w:t>
      </w:r>
      <w:r>
        <w:t>s</w:t>
      </w:r>
      <w:bookmarkEnd w:id="17"/>
    </w:p>
    <w:p w:rsidR="009A1BFE" w:rsidRDefault="00C83792" w:rsidP="00AB6A69">
      <w:pPr>
        <w:pStyle w:val="2"/>
        <w:numPr>
          <w:ilvl w:val="1"/>
          <w:numId w:val="6"/>
        </w:numPr>
      </w:pPr>
      <w:bookmarkStart w:id="18" w:name="_Toc525645984"/>
      <w:r>
        <w:t>UE adaptation to the traffic and power consumption characteristic</w:t>
      </w:r>
      <w:bookmarkEnd w:id="18"/>
    </w:p>
    <w:p w:rsidR="00607367" w:rsidRDefault="00AB6A69" w:rsidP="00AB6A69">
      <w:pPr>
        <w:pStyle w:val="3"/>
        <w:numPr>
          <w:ilvl w:val="2"/>
          <w:numId w:val="6"/>
        </w:numPr>
      </w:pPr>
      <w:bookmarkStart w:id="19" w:name="_Toc525645985"/>
      <w:r>
        <w:t xml:space="preserve">Adaptation </w:t>
      </w:r>
      <w:r w:rsidR="00866883">
        <w:t>to the variation in</w:t>
      </w:r>
      <w:r w:rsidR="00C83792">
        <w:t xml:space="preserve"> frequency</w:t>
      </w:r>
      <w:bookmarkEnd w:id="19"/>
    </w:p>
    <w:p w:rsidR="00607367" w:rsidRDefault="00AB6A69" w:rsidP="00AB6A69">
      <w:pPr>
        <w:pStyle w:val="3"/>
        <w:numPr>
          <w:ilvl w:val="2"/>
          <w:numId w:val="6"/>
        </w:numPr>
      </w:pPr>
      <w:bookmarkStart w:id="20" w:name="_Toc525645986"/>
      <w:r>
        <w:t xml:space="preserve">Adaptation </w:t>
      </w:r>
      <w:r w:rsidR="00866883">
        <w:t xml:space="preserve">to the variation </w:t>
      </w:r>
      <w:r>
        <w:t>in</w:t>
      </w:r>
      <w:r w:rsidR="00C83792">
        <w:t xml:space="preserve"> time</w:t>
      </w:r>
      <w:bookmarkEnd w:id="20"/>
      <w:r w:rsidR="00866883">
        <w:t xml:space="preserve"> </w:t>
      </w:r>
    </w:p>
    <w:p w:rsidR="00607367" w:rsidRDefault="00866883" w:rsidP="00AB6A69">
      <w:pPr>
        <w:pStyle w:val="3"/>
        <w:numPr>
          <w:ilvl w:val="2"/>
          <w:numId w:val="6"/>
        </w:numPr>
      </w:pPr>
      <w:bookmarkStart w:id="21" w:name="_Toc525645987"/>
      <w:r>
        <w:t>Adaptation to</w:t>
      </w:r>
      <w:r w:rsidR="00C83792">
        <w:t xml:space="preserve"> number of antenna</w:t>
      </w:r>
      <w:bookmarkEnd w:id="21"/>
      <w:r w:rsidR="00C83792">
        <w:t xml:space="preserve"> </w:t>
      </w:r>
    </w:p>
    <w:p w:rsidR="00C83792" w:rsidRDefault="00866883" w:rsidP="00AB6A69">
      <w:pPr>
        <w:pStyle w:val="3"/>
        <w:numPr>
          <w:ilvl w:val="2"/>
          <w:numId w:val="6"/>
        </w:numPr>
      </w:pPr>
      <w:bookmarkStart w:id="22" w:name="_Toc525645988"/>
      <w:r>
        <w:t>Adaptation to</w:t>
      </w:r>
      <w:r w:rsidR="00C83792">
        <w:t xml:space="preserve"> DRX configuration</w:t>
      </w:r>
      <w:bookmarkEnd w:id="22"/>
    </w:p>
    <w:p w:rsidR="00122B9A" w:rsidRDefault="00866883" w:rsidP="00122B9A">
      <w:pPr>
        <w:pStyle w:val="3"/>
        <w:numPr>
          <w:ilvl w:val="2"/>
          <w:numId w:val="6"/>
        </w:numPr>
      </w:pPr>
      <w:bookmarkStart w:id="23" w:name="_Toc525645989"/>
      <w:r>
        <w:t>Adaptation to UE processing capability</w:t>
      </w:r>
      <w:bookmarkEnd w:id="23"/>
    </w:p>
    <w:p w:rsidR="00122B9A" w:rsidRDefault="00122B9A" w:rsidP="00122B9A">
      <w:pPr>
        <w:pStyle w:val="3"/>
        <w:numPr>
          <w:ilvl w:val="2"/>
          <w:numId w:val="6"/>
        </w:numPr>
      </w:pPr>
      <w:bookmarkStart w:id="24" w:name="_Toc525645990"/>
      <w:r>
        <w:t>Adaptation to achieve reducing PDCCH monitoring/decoding</w:t>
      </w:r>
      <w:bookmarkEnd w:id="24"/>
    </w:p>
    <w:p w:rsidR="00122B9A" w:rsidRPr="00122B9A" w:rsidRDefault="00122B9A" w:rsidP="00122B9A"/>
    <w:p w:rsidR="00C83792" w:rsidRPr="00C83792" w:rsidRDefault="00C83792" w:rsidP="00C83792"/>
    <w:p w:rsidR="00947DD9" w:rsidRDefault="00866883" w:rsidP="00866883">
      <w:pPr>
        <w:pStyle w:val="2"/>
        <w:numPr>
          <w:ilvl w:val="1"/>
          <w:numId w:val="6"/>
        </w:numPr>
      </w:pPr>
      <w:bookmarkStart w:id="25" w:name="_Toc525645991"/>
      <w:r>
        <w:t>Power saving signal/channel/procedure for triggering adaptation to UE power Consumption</w:t>
      </w:r>
      <w:bookmarkEnd w:id="25"/>
    </w:p>
    <w:p w:rsidR="00866883" w:rsidRDefault="00866883" w:rsidP="00866883"/>
    <w:p w:rsidR="00866883" w:rsidRDefault="00866883" w:rsidP="00866883">
      <w:pPr>
        <w:pStyle w:val="3"/>
        <w:numPr>
          <w:ilvl w:val="2"/>
          <w:numId w:val="6"/>
        </w:numPr>
      </w:pPr>
      <w:bookmarkStart w:id="26" w:name="_Toc525645992"/>
      <w:r>
        <w:t>Power saving signal</w:t>
      </w:r>
      <w:bookmarkEnd w:id="26"/>
    </w:p>
    <w:p w:rsidR="00866883" w:rsidRDefault="00866883" w:rsidP="00866883">
      <w:pPr>
        <w:pStyle w:val="3"/>
        <w:numPr>
          <w:ilvl w:val="2"/>
          <w:numId w:val="6"/>
        </w:numPr>
      </w:pPr>
      <w:bookmarkStart w:id="27" w:name="_Toc525645993"/>
      <w:r>
        <w:t>Power saving channel</w:t>
      </w:r>
      <w:bookmarkEnd w:id="27"/>
    </w:p>
    <w:p w:rsidR="00866883" w:rsidRPr="00866883" w:rsidRDefault="00866883" w:rsidP="00866883">
      <w:pPr>
        <w:pStyle w:val="3"/>
        <w:numPr>
          <w:ilvl w:val="2"/>
          <w:numId w:val="6"/>
        </w:numPr>
      </w:pPr>
      <w:bookmarkStart w:id="28" w:name="_Toc525645994"/>
      <w:r>
        <w:t>Power saving procedure</w:t>
      </w:r>
      <w:bookmarkEnd w:id="28"/>
    </w:p>
    <w:p w:rsidR="00866883" w:rsidRPr="00866883" w:rsidRDefault="00866883" w:rsidP="00866883"/>
    <w:p w:rsidR="00866883" w:rsidRDefault="00866883" w:rsidP="00866883">
      <w:pPr>
        <w:pStyle w:val="2"/>
        <w:numPr>
          <w:ilvl w:val="1"/>
          <w:numId w:val="6"/>
        </w:numPr>
      </w:pPr>
      <w:bookmarkStart w:id="29" w:name="_Toc525645995"/>
      <w:r>
        <w:t>Power consumption reduction in RRM measurements</w:t>
      </w:r>
      <w:bookmarkEnd w:id="29"/>
      <w:r>
        <w:t xml:space="preserve"> </w:t>
      </w:r>
    </w:p>
    <w:p w:rsidR="00682A3F" w:rsidRDefault="00866883" w:rsidP="00866883">
      <w:pPr>
        <w:pStyle w:val="1"/>
        <w:numPr>
          <w:ilvl w:val="0"/>
          <w:numId w:val="6"/>
        </w:numPr>
      </w:pPr>
      <w:bookmarkStart w:id="30" w:name="_Toc525645996"/>
      <w:r>
        <w:t>Higher Layer Procedure for UE Power Saving</w:t>
      </w:r>
      <w:bookmarkEnd w:id="30"/>
    </w:p>
    <w:p w:rsidR="008D72AF" w:rsidRDefault="00866883" w:rsidP="00866883">
      <w:pPr>
        <w:pStyle w:val="2"/>
        <w:numPr>
          <w:ilvl w:val="1"/>
          <w:numId w:val="6"/>
        </w:numPr>
      </w:pPr>
      <w:bookmarkStart w:id="31" w:name="_Toc525645997"/>
      <w:r>
        <w:t>UE paging procedure based on power saving signal/channel/procedure</w:t>
      </w:r>
      <w:bookmarkEnd w:id="31"/>
    </w:p>
    <w:p w:rsidR="00866883" w:rsidRPr="00866883" w:rsidRDefault="00FE472D" w:rsidP="00866883">
      <w:pPr>
        <w:pStyle w:val="2"/>
        <w:numPr>
          <w:ilvl w:val="1"/>
          <w:numId w:val="6"/>
        </w:numPr>
      </w:pPr>
      <w:bookmarkStart w:id="32" w:name="_Toc525645998"/>
      <w:r>
        <w:t>UE power saving procedure</w:t>
      </w:r>
      <w:r w:rsidRPr="00FE472D">
        <w:t xml:space="preserve"> </w:t>
      </w:r>
      <w:r>
        <w:t xml:space="preserve">in </w:t>
      </w:r>
      <w:r w:rsidRPr="00FE472D">
        <w:t>transition from RRC_CONNECTE</w:t>
      </w:r>
      <w:r>
        <w:t>D to RRC_IDLE/RRC_INACTIVE state</w:t>
      </w:r>
      <w:bookmarkEnd w:id="32"/>
      <w:r w:rsidRPr="00FE472D">
        <w:t xml:space="preserve"> </w:t>
      </w:r>
    </w:p>
    <w:p w:rsidR="001542ED" w:rsidRPr="001542ED" w:rsidRDefault="001542ED" w:rsidP="00FE472D">
      <w:pPr>
        <w:pStyle w:val="3"/>
      </w:pPr>
    </w:p>
    <w:p w:rsidR="00C12F8B" w:rsidRDefault="008A606C" w:rsidP="00FE472D">
      <w:pPr>
        <w:pStyle w:val="1"/>
        <w:numPr>
          <w:ilvl w:val="0"/>
          <w:numId w:val="6"/>
        </w:numPr>
      </w:pPr>
      <w:bookmarkStart w:id="33" w:name="_Toc525645999"/>
      <w:r>
        <w:t>Conclusions</w:t>
      </w:r>
      <w:bookmarkEnd w:id="33"/>
    </w:p>
    <w:p w:rsidR="00FE472D" w:rsidRDefault="00FE472D" w:rsidP="00FE472D"/>
    <w:p w:rsidR="00FE472D" w:rsidRDefault="00FE472D" w:rsidP="00FE472D"/>
    <w:p w:rsidR="00FE472D" w:rsidRDefault="00FE472D" w:rsidP="00FE472D">
      <w:pPr>
        <w:pStyle w:val="1"/>
        <w:numPr>
          <w:ilvl w:val="0"/>
          <w:numId w:val="6"/>
        </w:numPr>
      </w:pPr>
      <w:bookmarkStart w:id="34" w:name="_Toc525646000"/>
      <w:r>
        <w:lastRenderedPageBreak/>
        <w:t>Appendix – Evaluation Methodology</w:t>
      </w:r>
      <w:bookmarkEnd w:id="34"/>
    </w:p>
    <w:p w:rsidR="00FE472D" w:rsidRDefault="00FE472D" w:rsidP="00FE472D"/>
    <w:p w:rsidR="00FE472D" w:rsidRDefault="00FE472D" w:rsidP="00FE472D">
      <w:pPr>
        <w:pStyle w:val="2"/>
        <w:numPr>
          <w:ilvl w:val="1"/>
          <w:numId w:val="6"/>
        </w:numPr>
      </w:pPr>
      <w:bookmarkStart w:id="35" w:name="_Toc525646001"/>
      <w:r>
        <w:t>UE power consumption modelling</w:t>
      </w:r>
      <w:bookmarkEnd w:id="35"/>
    </w:p>
    <w:p w:rsidR="00FE472D" w:rsidRPr="00FE472D" w:rsidRDefault="00FE472D" w:rsidP="00FE472D">
      <w:pPr>
        <w:pStyle w:val="2"/>
        <w:numPr>
          <w:ilvl w:val="1"/>
          <w:numId w:val="6"/>
        </w:numPr>
      </w:pPr>
      <w:bookmarkStart w:id="36" w:name="_Toc525646002"/>
      <w:r>
        <w:t>Simulation Assumptions</w:t>
      </w:r>
      <w:bookmarkEnd w:id="36"/>
    </w:p>
    <w:p w:rsidR="00E8629F" w:rsidRPr="006255BA" w:rsidRDefault="00E8629F" w:rsidP="006255BA">
      <w:pPr>
        <w:pStyle w:val="9"/>
      </w:pPr>
      <w:bookmarkStart w:id="37" w:name="historyclause"/>
      <w:r w:rsidRPr="00235394">
        <w:br w:type="page"/>
      </w:r>
      <w:bookmarkStart w:id="38" w:name="_Toc525646003"/>
      <w:r w:rsidRPr="006255BA">
        <w:lastRenderedPageBreak/>
        <w:t>Annex &lt;X&gt;</w:t>
      </w:r>
      <w:proofErr w:type="gramStart"/>
      <w:r w:rsidRPr="006255BA">
        <w:t>:</w:t>
      </w:r>
      <w:proofErr w:type="gramEnd"/>
      <w:r w:rsidRPr="006255BA">
        <w:br/>
        <w:t>Change history</w:t>
      </w:r>
      <w:bookmarkEnd w:id="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10"/>
        <w:gridCol w:w="90"/>
        <w:gridCol w:w="990"/>
        <w:gridCol w:w="329"/>
        <w:gridCol w:w="425"/>
        <w:gridCol w:w="425"/>
        <w:gridCol w:w="4962"/>
        <w:gridCol w:w="708"/>
      </w:tblGrid>
      <w:tr w:rsidR="00E8629F" w:rsidRPr="00043472" w:rsidTr="007D6048">
        <w:trPr>
          <w:cantSplit/>
        </w:trPr>
        <w:tc>
          <w:tcPr>
            <w:tcW w:w="9639" w:type="dxa"/>
            <w:gridSpan w:val="9"/>
            <w:tcBorders>
              <w:bottom w:val="nil"/>
            </w:tcBorders>
            <w:shd w:val="solid" w:color="FFFFFF" w:fill="auto"/>
          </w:tcPr>
          <w:p w:rsidR="00E8629F" w:rsidRPr="00043472" w:rsidRDefault="00E8629F">
            <w:pPr>
              <w:pStyle w:val="TAL"/>
              <w:jc w:val="center"/>
              <w:rPr>
                <w:b/>
                <w:sz w:val="16"/>
              </w:rPr>
            </w:pPr>
            <w:bookmarkStart w:id="39" w:name="OLE_LINK20"/>
            <w:bookmarkStart w:id="40" w:name="OLE_LINK21"/>
            <w:bookmarkStart w:id="41" w:name="OLE_LINK22"/>
            <w:r w:rsidRPr="00043472">
              <w:rPr>
                <w:b/>
              </w:rPr>
              <w:t>Change history</w:t>
            </w:r>
          </w:p>
        </w:tc>
      </w:tr>
      <w:tr w:rsidR="006B0D02" w:rsidRPr="00043472" w:rsidTr="00FE472D">
        <w:tc>
          <w:tcPr>
            <w:tcW w:w="800" w:type="dxa"/>
            <w:shd w:val="pct10" w:color="auto" w:fill="FFFFFF"/>
          </w:tcPr>
          <w:p w:rsidR="006B0D02" w:rsidRPr="00043472" w:rsidRDefault="006B0D02">
            <w:pPr>
              <w:pStyle w:val="TAL"/>
              <w:rPr>
                <w:b/>
                <w:sz w:val="16"/>
              </w:rPr>
            </w:pPr>
            <w:r w:rsidRPr="00043472">
              <w:rPr>
                <w:b/>
                <w:sz w:val="16"/>
              </w:rPr>
              <w:t>Date</w:t>
            </w:r>
          </w:p>
        </w:tc>
        <w:tc>
          <w:tcPr>
            <w:tcW w:w="910" w:type="dxa"/>
            <w:shd w:val="pct10" w:color="auto" w:fill="FFFFFF"/>
          </w:tcPr>
          <w:p w:rsidR="006B0D02" w:rsidRPr="00043472" w:rsidRDefault="006856E5">
            <w:pPr>
              <w:pStyle w:val="TAL"/>
              <w:rPr>
                <w:b/>
                <w:sz w:val="16"/>
              </w:rPr>
            </w:pPr>
            <w:r w:rsidRPr="00043472">
              <w:rPr>
                <w:b/>
                <w:sz w:val="16"/>
              </w:rPr>
              <w:t>Meeting</w:t>
            </w:r>
          </w:p>
        </w:tc>
        <w:tc>
          <w:tcPr>
            <w:tcW w:w="1080" w:type="dxa"/>
            <w:gridSpan w:val="2"/>
            <w:shd w:val="pct10" w:color="auto" w:fill="FFFFFF"/>
          </w:tcPr>
          <w:p w:rsidR="006B0D02" w:rsidRPr="00043472" w:rsidRDefault="006B0D02" w:rsidP="006856E5">
            <w:pPr>
              <w:pStyle w:val="TAL"/>
              <w:rPr>
                <w:b/>
                <w:sz w:val="16"/>
              </w:rPr>
            </w:pPr>
            <w:proofErr w:type="spellStart"/>
            <w:r w:rsidRPr="00043472">
              <w:rPr>
                <w:b/>
                <w:sz w:val="16"/>
              </w:rPr>
              <w:t>TDoc</w:t>
            </w:r>
            <w:proofErr w:type="spellEnd"/>
          </w:p>
        </w:tc>
        <w:tc>
          <w:tcPr>
            <w:tcW w:w="329" w:type="dxa"/>
            <w:shd w:val="pct10" w:color="auto" w:fill="FFFFFF"/>
          </w:tcPr>
          <w:p w:rsidR="006B0D02" w:rsidRPr="00043472" w:rsidRDefault="006B0D02">
            <w:pPr>
              <w:pStyle w:val="TAL"/>
              <w:rPr>
                <w:b/>
                <w:sz w:val="16"/>
              </w:rPr>
            </w:pPr>
            <w:r w:rsidRPr="00043472">
              <w:rPr>
                <w:b/>
                <w:sz w:val="16"/>
              </w:rPr>
              <w:t>CR</w:t>
            </w:r>
          </w:p>
        </w:tc>
        <w:tc>
          <w:tcPr>
            <w:tcW w:w="425" w:type="dxa"/>
            <w:shd w:val="pct10" w:color="auto" w:fill="FFFFFF"/>
          </w:tcPr>
          <w:p w:rsidR="006B0D02" w:rsidRPr="00043472" w:rsidRDefault="006B0D02">
            <w:pPr>
              <w:pStyle w:val="TAL"/>
              <w:rPr>
                <w:b/>
                <w:sz w:val="16"/>
              </w:rPr>
            </w:pPr>
            <w:r w:rsidRPr="00043472">
              <w:rPr>
                <w:b/>
                <w:sz w:val="16"/>
              </w:rPr>
              <w:t>Rev</w:t>
            </w:r>
          </w:p>
        </w:tc>
        <w:tc>
          <w:tcPr>
            <w:tcW w:w="425" w:type="dxa"/>
            <w:shd w:val="pct10" w:color="auto" w:fill="FFFFFF"/>
          </w:tcPr>
          <w:p w:rsidR="006B0D02" w:rsidRPr="00043472" w:rsidRDefault="006B0D02">
            <w:pPr>
              <w:pStyle w:val="TAL"/>
              <w:rPr>
                <w:b/>
                <w:sz w:val="16"/>
              </w:rPr>
            </w:pPr>
            <w:r w:rsidRPr="00043472">
              <w:rPr>
                <w:b/>
                <w:sz w:val="16"/>
              </w:rPr>
              <w:t>Cat</w:t>
            </w:r>
          </w:p>
        </w:tc>
        <w:tc>
          <w:tcPr>
            <w:tcW w:w="4962" w:type="dxa"/>
            <w:shd w:val="pct10" w:color="auto" w:fill="FFFFFF"/>
          </w:tcPr>
          <w:p w:rsidR="006B0D02" w:rsidRPr="00043472" w:rsidRDefault="006B0D02">
            <w:pPr>
              <w:pStyle w:val="TAL"/>
              <w:rPr>
                <w:b/>
                <w:sz w:val="16"/>
              </w:rPr>
            </w:pPr>
            <w:r w:rsidRPr="00043472">
              <w:rPr>
                <w:b/>
                <w:sz w:val="16"/>
              </w:rPr>
              <w:t>Subject/Comment</w:t>
            </w:r>
          </w:p>
        </w:tc>
        <w:tc>
          <w:tcPr>
            <w:tcW w:w="708" w:type="dxa"/>
            <w:shd w:val="pct10" w:color="auto" w:fill="FFFFFF"/>
          </w:tcPr>
          <w:p w:rsidR="006B0D02" w:rsidRPr="00043472" w:rsidRDefault="006B0D02">
            <w:pPr>
              <w:pStyle w:val="TAL"/>
              <w:rPr>
                <w:b/>
                <w:sz w:val="16"/>
              </w:rPr>
            </w:pPr>
            <w:r w:rsidRPr="00043472">
              <w:rPr>
                <w:b/>
                <w:sz w:val="16"/>
              </w:rPr>
              <w:t>New vers</w:t>
            </w:r>
            <w:r w:rsidR="006856E5" w:rsidRPr="00043472">
              <w:rPr>
                <w:b/>
                <w:sz w:val="16"/>
              </w:rPr>
              <w:t>ion</w:t>
            </w:r>
          </w:p>
        </w:tc>
      </w:tr>
      <w:tr w:rsidR="006B0D02" w:rsidRPr="00043472" w:rsidTr="00FE472D">
        <w:tc>
          <w:tcPr>
            <w:tcW w:w="800" w:type="dxa"/>
            <w:shd w:val="solid" w:color="FFFFFF" w:fill="auto"/>
          </w:tcPr>
          <w:p w:rsidR="006B0D02" w:rsidRPr="00043472" w:rsidRDefault="00186B0A" w:rsidP="006B0D02">
            <w:pPr>
              <w:pStyle w:val="TAC"/>
              <w:rPr>
                <w:sz w:val="16"/>
                <w:szCs w:val="16"/>
              </w:rPr>
            </w:pPr>
            <w:r w:rsidRPr="00043472">
              <w:rPr>
                <w:sz w:val="16"/>
                <w:szCs w:val="16"/>
              </w:rPr>
              <w:t>2018-</w:t>
            </w:r>
            <w:r w:rsidR="00FE472D">
              <w:rPr>
                <w:sz w:val="16"/>
                <w:szCs w:val="16"/>
              </w:rPr>
              <w:t>10</w:t>
            </w:r>
          </w:p>
        </w:tc>
        <w:tc>
          <w:tcPr>
            <w:tcW w:w="1000" w:type="dxa"/>
            <w:gridSpan w:val="2"/>
            <w:shd w:val="solid" w:color="FFFFFF" w:fill="auto"/>
          </w:tcPr>
          <w:p w:rsidR="006B0D02" w:rsidRPr="00043472" w:rsidRDefault="00186B0A" w:rsidP="006B0D02">
            <w:pPr>
              <w:pStyle w:val="TAC"/>
              <w:rPr>
                <w:sz w:val="16"/>
                <w:szCs w:val="16"/>
              </w:rPr>
            </w:pPr>
            <w:r w:rsidRPr="00043472">
              <w:rPr>
                <w:sz w:val="16"/>
                <w:szCs w:val="16"/>
              </w:rPr>
              <w:t>RAN1#94</w:t>
            </w:r>
            <w:r w:rsidR="00FE472D">
              <w:rPr>
                <w:sz w:val="16"/>
                <w:szCs w:val="16"/>
              </w:rPr>
              <w:t>bis</w:t>
            </w:r>
          </w:p>
        </w:tc>
        <w:tc>
          <w:tcPr>
            <w:tcW w:w="990" w:type="dxa"/>
            <w:shd w:val="solid" w:color="FFFFFF" w:fill="auto"/>
          </w:tcPr>
          <w:p w:rsidR="006B0D02" w:rsidRPr="00043472" w:rsidRDefault="00CA4BA4" w:rsidP="006B0D02">
            <w:pPr>
              <w:pStyle w:val="TAC"/>
              <w:rPr>
                <w:sz w:val="16"/>
                <w:szCs w:val="16"/>
              </w:rPr>
            </w:pPr>
            <w:r>
              <w:rPr>
                <w:sz w:val="16"/>
                <w:szCs w:val="16"/>
              </w:rPr>
              <w:t>R1-18</w:t>
            </w:r>
            <w:r w:rsidR="00FE472D">
              <w:rPr>
                <w:sz w:val="16"/>
                <w:szCs w:val="16"/>
              </w:rPr>
              <w:t>xxxxx</w:t>
            </w:r>
          </w:p>
        </w:tc>
        <w:tc>
          <w:tcPr>
            <w:tcW w:w="329" w:type="dxa"/>
            <w:shd w:val="solid" w:color="FFFFFF" w:fill="auto"/>
          </w:tcPr>
          <w:p w:rsidR="006B0D02" w:rsidRPr="00043472" w:rsidRDefault="006B0D02" w:rsidP="006B0D02">
            <w:pPr>
              <w:pStyle w:val="TAL"/>
              <w:rPr>
                <w:sz w:val="16"/>
                <w:szCs w:val="16"/>
              </w:rPr>
            </w:pPr>
          </w:p>
        </w:tc>
        <w:tc>
          <w:tcPr>
            <w:tcW w:w="425" w:type="dxa"/>
            <w:shd w:val="solid" w:color="FFFFFF" w:fill="auto"/>
          </w:tcPr>
          <w:p w:rsidR="006B0D02" w:rsidRPr="00043472" w:rsidRDefault="006B0D02" w:rsidP="006B0D02">
            <w:pPr>
              <w:pStyle w:val="TAR"/>
              <w:rPr>
                <w:sz w:val="16"/>
                <w:szCs w:val="16"/>
              </w:rPr>
            </w:pPr>
          </w:p>
        </w:tc>
        <w:tc>
          <w:tcPr>
            <w:tcW w:w="425" w:type="dxa"/>
            <w:shd w:val="solid" w:color="FFFFFF" w:fill="auto"/>
          </w:tcPr>
          <w:p w:rsidR="006B0D02" w:rsidRPr="00043472" w:rsidRDefault="006B0D02" w:rsidP="006B0D02">
            <w:pPr>
              <w:pStyle w:val="TAC"/>
              <w:rPr>
                <w:sz w:val="16"/>
                <w:szCs w:val="16"/>
              </w:rPr>
            </w:pPr>
          </w:p>
        </w:tc>
        <w:tc>
          <w:tcPr>
            <w:tcW w:w="4962" w:type="dxa"/>
            <w:shd w:val="solid" w:color="FFFFFF" w:fill="auto"/>
          </w:tcPr>
          <w:p w:rsidR="006B0D02" w:rsidRPr="00043472" w:rsidRDefault="00A12407" w:rsidP="006B0D02">
            <w:pPr>
              <w:pStyle w:val="TAL"/>
              <w:rPr>
                <w:sz w:val="16"/>
                <w:szCs w:val="16"/>
              </w:rPr>
            </w:pPr>
            <w:r w:rsidRPr="00043472">
              <w:rPr>
                <w:sz w:val="16"/>
                <w:szCs w:val="16"/>
              </w:rPr>
              <w:t>TR</w:t>
            </w:r>
            <w:r w:rsidR="00FE472D">
              <w:rPr>
                <w:sz w:val="16"/>
                <w:szCs w:val="16"/>
              </w:rPr>
              <w:t xml:space="preserve"> Skeleton</w:t>
            </w:r>
          </w:p>
        </w:tc>
        <w:tc>
          <w:tcPr>
            <w:tcW w:w="708" w:type="dxa"/>
            <w:shd w:val="solid" w:color="FFFFFF" w:fill="auto"/>
          </w:tcPr>
          <w:p w:rsidR="006B0D02" w:rsidRPr="00043472" w:rsidRDefault="00FE472D" w:rsidP="007D6048">
            <w:pPr>
              <w:pStyle w:val="TAC"/>
              <w:rPr>
                <w:sz w:val="16"/>
                <w:szCs w:val="16"/>
              </w:rPr>
            </w:pPr>
            <w:r>
              <w:rPr>
                <w:sz w:val="16"/>
                <w:szCs w:val="16"/>
              </w:rPr>
              <w:t>0</w:t>
            </w:r>
            <w:r w:rsidR="00A12407" w:rsidRPr="00043472">
              <w:rPr>
                <w:sz w:val="16"/>
                <w:szCs w:val="16"/>
              </w:rPr>
              <w:t>.0.0</w:t>
            </w:r>
          </w:p>
        </w:tc>
      </w:tr>
      <w:bookmarkEnd w:id="37"/>
    </w:tbl>
    <w:p w:rsidR="00836C44" w:rsidRPr="00235394" w:rsidRDefault="00836C44" w:rsidP="00A12407">
      <w:pPr>
        <w:pStyle w:val="Guidance"/>
      </w:pPr>
    </w:p>
    <w:bookmarkEnd w:id="39"/>
    <w:bookmarkEnd w:id="40"/>
    <w:bookmarkEnd w:id="41"/>
    <w:p w:rsidR="00E8629F" w:rsidRPr="00235394" w:rsidRDefault="00E8629F"/>
    <w:sectPr w:rsidR="00E8629F" w:rsidRPr="00235394" w:rsidSect="009D424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A73" w:rsidRDefault="00EA6A73">
      <w:r>
        <w:separator/>
      </w:r>
    </w:p>
  </w:endnote>
  <w:endnote w:type="continuationSeparator" w:id="0">
    <w:p w:rsidR="00EA6A73" w:rsidRDefault="00EA6A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A73" w:rsidRDefault="00EA6A73">
      <w:r>
        <w:separator/>
      </w:r>
    </w:p>
  </w:footnote>
  <w:footnote w:type="continuationSeparator" w:id="0">
    <w:p w:rsidR="00EA6A73" w:rsidRDefault="00EA6A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5A4232">
    <w:pPr>
      <w:pStyle w:val="a3"/>
      <w:framePr w:wrap="auto" w:vAnchor="text" w:hAnchor="margin" w:xAlign="right" w:y="1"/>
      <w:widowControl/>
    </w:pPr>
    <w:fldSimple w:instr=" STYLEREF ZA ">
      <w:r w:rsidR="00780142">
        <w:t>3GPP TR 38.840 V0.0.0 (2018-10)</w:t>
      </w:r>
    </w:fldSimple>
  </w:p>
  <w:p w:rsidR="00E8629F" w:rsidRDefault="005A4232">
    <w:pPr>
      <w:pStyle w:val="a3"/>
      <w:framePr w:wrap="auto" w:vAnchor="text" w:hAnchor="margin" w:xAlign="center" w:y="1"/>
      <w:widowControl/>
    </w:pPr>
    <w:fldSimple w:instr=" PAGE ">
      <w:r w:rsidR="00780142">
        <w:t>2</w:t>
      </w:r>
    </w:fldSimple>
  </w:p>
  <w:p w:rsidR="00E8629F" w:rsidRDefault="005A4232">
    <w:pPr>
      <w:pStyle w:val="a3"/>
      <w:framePr w:wrap="auto" w:vAnchor="text" w:hAnchor="margin" w:y="1"/>
      <w:widowControl/>
    </w:pPr>
    <w:fldSimple w:instr=" STYLEREF ZGSM ">
      <w:r w:rsidR="00780142">
        <w:t>Release 16</w:t>
      </w:r>
    </w:fldSimple>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F373542"/>
    <w:multiLevelType w:val="hybridMultilevel"/>
    <w:tmpl w:val="C44E81FA"/>
    <w:lvl w:ilvl="0" w:tplc="A01E469E">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35D43BBB"/>
    <w:multiLevelType w:val="hybridMultilevel"/>
    <w:tmpl w:val="7CC02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8"/>
  </w:num>
  <w:num w:numId="7">
    <w:abstractNumId w:val="3"/>
  </w:num>
  <w:num w:numId="8">
    <w:abstractNumId w:val="6"/>
  </w:num>
  <w:num w:numId="9">
    <w:abstractNumId w:val="9"/>
  </w:num>
  <w:num w:numId="10">
    <w:abstractNumId w:val="4"/>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282213"/>
    <w:rsid w:val="0002191D"/>
    <w:rsid w:val="000266A0"/>
    <w:rsid w:val="00031C1D"/>
    <w:rsid w:val="00043472"/>
    <w:rsid w:val="0006448C"/>
    <w:rsid w:val="00064752"/>
    <w:rsid w:val="000672DF"/>
    <w:rsid w:val="00073A2B"/>
    <w:rsid w:val="000763DE"/>
    <w:rsid w:val="00085221"/>
    <w:rsid w:val="0008710F"/>
    <w:rsid w:val="00093E7E"/>
    <w:rsid w:val="000A17F6"/>
    <w:rsid w:val="000A2567"/>
    <w:rsid w:val="000B3C84"/>
    <w:rsid w:val="000C6A1F"/>
    <w:rsid w:val="000D6CFC"/>
    <w:rsid w:val="000F1A7E"/>
    <w:rsid w:val="00100358"/>
    <w:rsid w:val="00122B9A"/>
    <w:rsid w:val="001309A3"/>
    <w:rsid w:val="00134D83"/>
    <w:rsid w:val="001423D9"/>
    <w:rsid w:val="00153528"/>
    <w:rsid w:val="001542ED"/>
    <w:rsid w:val="00164A4E"/>
    <w:rsid w:val="00182C09"/>
    <w:rsid w:val="00186B0A"/>
    <w:rsid w:val="001A08AA"/>
    <w:rsid w:val="001A3120"/>
    <w:rsid w:val="001C3A35"/>
    <w:rsid w:val="00212373"/>
    <w:rsid w:val="002138EA"/>
    <w:rsid w:val="00214FBD"/>
    <w:rsid w:val="002222CB"/>
    <w:rsid w:val="00222897"/>
    <w:rsid w:val="00226B53"/>
    <w:rsid w:val="00230F75"/>
    <w:rsid w:val="00233797"/>
    <w:rsid w:val="00235394"/>
    <w:rsid w:val="00237A26"/>
    <w:rsid w:val="0026179F"/>
    <w:rsid w:val="00264892"/>
    <w:rsid w:val="00274E1A"/>
    <w:rsid w:val="00282213"/>
    <w:rsid w:val="002C71DD"/>
    <w:rsid w:val="002F4093"/>
    <w:rsid w:val="00312FE1"/>
    <w:rsid w:val="00325AB6"/>
    <w:rsid w:val="00367724"/>
    <w:rsid w:val="00376BC6"/>
    <w:rsid w:val="0039332C"/>
    <w:rsid w:val="003D7224"/>
    <w:rsid w:val="00442524"/>
    <w:rsid w:val="00444225"/>
    <w:rsid w:val="00447EBE"/>
    <w:rsid w:val="00450ADA"/>
    <w:rsid w:val="00456DCE"/>
    <w:rsid w:val="00466D47"/>
    <w:rsid w:val="00470016"/>
    <w:rsid w:val="004A17C7"/>
    <w:rsid w:val="004B021A"/>
    <w:rsid w:val="004C3720"/>
    <w:rsid w:val="004D6747"/>
    <w:rsid w:val="004F0C81"/>
    <w:rsid w:val="004F5237"/>
    <w:rsid w:val="004F7A3D"/>
    <w:rsid w:val="00505BFA"/>
    <w:rsid w:val="00511DC7"/>
    <w:rsid w:val="00512767"/>
    <w:rsid w:val="005A4232"/>
    <w:rsid w:val="005D0E54"/>
    <w:rsid w:val="00601086"/>
    <w:rsid w:val="00607367"/>
    <w:rsid w:val="006255BA"/>
    <w:rsid w:val="00634511"/>
    <w:rsid w:val="00645857"/>
    <w:rsid w:val="0066618D"/>
    <w:rsid w:val="00672FBC"/>
    <w:rsid w:val="00680555"/>
    <w:rsid w:val="00682A3F"/>
    <w:rsid w:val="006856E5"/>
    <w:rsid w:val="006B0D02"/>
    <w:rsid w:val="006C032E"/>
    <w:rsid w:val="006C644C"/>
    <w:rsid w:val="006F5838"/>
    <w:rsid w:val="006F6D85"/>
    <w:rsid w:val="0070646B"/>
    <w:rsid w:val="007066FA"/>
    <w:rsid w:val="00707941"/>
    <w:rsid w:val="0073692C"/>
    <w:rsid w:val="00780142"/>
    <w:rsid w:val="00782EDA"/>
    <w:rsid w:val="007A2E2F"/>
    <w:rsid w:val="007D3496"/>
    <w:rsid w:val="007D6048"/>
    <w:rsid w:val="007F0E1E"/>
    <w:rsid w:val="007F54EF"/>
    <w:rsid w:val="007F62EA"/>
    <w:rsid w:val="00803E3C"/>
    <w:rsid w:val="00823100"/>
    <w:rsid w:val="00836C44"/>
    <w:rsid w:val="008375D0"/>
    <w:rsid w:val="00841CD3"/>
    <w:rsid w:val="00861798"/>
    <w:rsid w:val="00866883"/>
    <w:rsid w:val="008814FB"/>
    <w:rsid w:val="00883836"/>
    <w:rsid w:val="00886D73"/>
    <w:rsid w:val="00893454"/>
    <w:rsid w:val="008A606C"/>
    <w:rsid w:val="008B5348"/>
    <w:rsid w:val="008C2516"/>
    <w:rsid w:val="008C3F34"/>
    <w:rsid w:val="008C60E9"/>
    <w:rsid w:val="008D0BB5"/>
    <w:rsid w:val="008D72AF"/>
    <w:rsid w:val="008E7FA9"/>
    <w:rsid w:val="008F7D93"/>
    <w:rsid w:val="009241D5"/>
    <w:rsid w:val="009246C1"/>
    <w:rsid w:val="00931702"/>
    <w:rsid w:val="00947DD9"/>
    <w:rsid w:val="00983910"/>
    <w:rsid w:val="009A1BFE"/>
    <w:rsid w:val="009A7A6D"/>
    <w:rsid w:val="009C0727"/>
    <w:rsid w:val="009D3418"/>
    <w:rsid w:val="009D424F"/>
    <w:rsid w:val="009E337B"/>
    <w:rsid w:val="009E6391"/>
    <w:rsid w:val="00A12407"/>
    <w:rsid w:val="00A1325A"/>
    <w:rsid w:val="00A17573"/>
    <w:rsid w:val="00A24844"/>
    <w:rsid w:val="00A55E7C"/>
    <w:rsid w:val="00A65439"/>
    <w:rsid w:val="00A66E3D"/>
    <w:rsid w:val="00A7256C"/>
    <w:rsid w:val="00A72864"/>
    <w:rsid w:val="00A81B15"/>
    <w:rsid w:val="00A85DBC"/>
    <w:rsid w:val="00A96807"/>
    <w:rsid w:val="00AA3B2E"/>
    <w:rsid w:val="00AB3F85"/>
    <w:rsid w:val="00AB6A69"/>
    <w:rsid w:val="00AC775A"/>
    <w:rsid w:val="00B0465D"/>
    <w:rsid w:val="00B343CF"/>
    <w:rsid w:val="00B8446C"/>
    <w:rsid w:val="00B95985"/>
    <w:rsid w:val="00BA64DE"/>
    <w:rsid w:val="00BB1E44"/>
    <w:rsid w:val="00BB5E61"/>
    <w:rsid w:val="00C01787"/>
    <w:rsid w:val="00C12F8B"/>
    <w:rsid w:val="00C46E65"/>
    <w:rsid w:val="00C61E14"/>
    <w:rsid w:val="00C6566B"/>
    <w:rsid w:val="00C83792"/>
    <w:rsid w:val="00CA4BA4"/>
    <w:rsid w:val="00CD36F7"/>
    <w:rsid w:val="00CE360A"/>
    <w:rsid w:val="00D01908"/>
    <w:rsid w:val="00D21DEE"/>
    <w:rsid w:val="00D308DC"/>
    <w:rsid w:val="00D446DF"/>
    <w:rsid w:val="00D520E4"/>
    <w:rsid w:val="00D57DFA"/>
    <w:rsid w:val="00D60D0F"/>
    <w:rsid w:val="00D6433F"/>
    <w:rsid w:val="00D7156C"/>
    <w:rsid w:val="00D7285A"/>
    <w:rsid w:val="00D756B6"/>
    <w:rsid w:val="00D81213"/>
    <w:rsid w:val="00DA29C8"/>
    <w:rsid w:val="00DD0C2C"/>
    <w:rsid w:val="00E55ABC"/>
    <w:rsid w:val="00E57B74"/>
    <w:rsid w:val="00E7508C"/>
    <w:rsid w:val="00E8198E"/>
    <w:rsid w:val="00E846A4"/>
    <w:rsid w:val="00E8629F"/>
    <w:rsid w:val="00EA3C24"/>
    <w:rsid w:val="00EA6A73"/>
    <w:rsid w:val="00EB3BDE"/>
    <w:rsid w:val="00EC0173"/>
    <w:rsid w:val="00EC18AB"/>
    <w:rsid w:val="00ED6C0D"/>
    <w:rsid w:val="00EE421E"/>
    <w:rsid w:val="00F072D8"/>
    <w:rsid w:val="00F35D37"/>
    <w:rsid w:val="00F7238C"/>
    <w:rsid w:val="00FC051F"/>
    <w:rsid w:val="00FD749E"/>
    <w:rsid w:val="00FE47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424F"/>
    <w:pPr>
      <w:spacing w:after="180"/>
    </w:pPr>
    <w:rPr>
      <w:lang w:val="en-GB" w:eastAsia="en-US"/>
    </w:rPr>
  </w:style>
  <w:style w:type="paragraph" w:styleId="1">
    <w:name w:val="heading 1"/>
    <w:next w:val="a"/>
    <w:qFormat/>
    <w:rsid w:val="009D424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D424F"/>
    <w:pPr>
      <w:pBdr>
        <w:top w:val="none" w:sz="0" w:space="0" w:color="auto"/>
      </w:pBdr>
      <w:spacing w:before="180"/>
      <w:outlineLvl w:val="1"/>
    </w:pPr>
    <w:rPr>
      <w:sz w:val="32"/>
    </w:rPr>
  </w:style>
  <w:style w:type="paragraph" w:styleId="3">
    <w:name w:val="heading 3"/>
    <w:basedOn w:val="2"/>
    <w:next w:val="a"/>
    <w:qFormat/>
    <w:rsid w:val="009D424F"/>
    <w:pPr>
      <w:spacing w:before="120"/>
      <w:outlineLvl w:val="2"/>
    </w:pPr>
    <w:rPr>
      <w:sz w:val="28"/>
    </w:rPr>
  </w:style>
  <w:style w:type="paragraph" w:styleId="4">
    <w:name w:val="heading 4"/>
    <w:basedOn w:val="3"/>
    <w:next w:val="a"/>
    <w:qFormat/>
    <w:rsid w:val="009D424F"/>
    <w:pPr>
      <w:ind w:left="1418" w:hanging="1418"/>
      <w:outlineLvl w:val="3"/>
    </w:pPr>
    <w:rPr>
      <w:sz w:val="24"/>
    </w:rPr>
  </w:style>
  <w:style w:type="paragraph" w:styleId="5">
    <w:name w:val="heading 5"/>
    <w:basedOn w:val="4"/>
    <w:next w:val="a"/>
    <w:qFormat/>
    <w:rsid w:val="009D424F"/>
    <w:pPr>
      <w:ind w:left="1701" w:hanging="1701"/>
      <w:outlineLvl w:val="4"/>
    </w:pPr>
    <w:rPr>
      <w:sz w:val="22"/>
    </w:rPr>
  </w:style>
  <w:style w:type="paragraph" w:styleId="6">
    <w:name w:val="heading 6"/>
    <w:basedOn w:val="H6"/>
    <w:next w:val="a"/>
    <w:qFormat/>
    <w:rsid w:val="009D424F"/>
    <w:pPr>
      <w:outlineLvl w:val="5"/>
    </w:pPr>
  </w:style>
  <w:style w:type="paragraph" w:styleId="7">
    <w:name w:val="heading 7"/>
    <w:basedOn w:val="H6"/>
    <w:next w:val="a"/>
    <w:qFormat/>
    <w:rsid w:val="009D424F"/>
    <w:pPr>
      <w:outlineLvl w:val="6"/>
    </w:pPr>
  </w:style>
  <w:style w:type="paragraph" w:styleId="8">
    <w:name w:val="heading 8"/>
    <w:basedOn w:val="1"/>
    <w:next w:val="a"/>
    <w:qFormat/>
    <w:rsid w:val="009D424F"/>
    <w:pPr>
      <w:ind w:left="0" w:firstLine="0"/>
      <w:outlineLvl w:val="7"/>
    </w:pPr>
  </w:style>
  <w:style w:type="paragraph" w:styleId="9">
    <w:name w:val="heading 9"/>
    <w:basedOn w:val="8"/>
    <w:next w:val="a"/>
    <w:qFormat/>
    <w:rsid w:val="009D424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D424F"/>
    <w:pPr>
      <w:ind w:left="1985" w:hanging="1985"/>
      <w:outlineLvl w:val="9"/>
    </w:pPr>
    <w:rPr>
      <w:sz w:val="20"/>
    </w:rPr>
  </w:style>
  <w:style w:type="paragraph" w:styleId="90">
    <w:name w:val="toc 9"/>
    <w:basedOn w:val="80"/>
    <w:uiPriority w:val="39"/>
    <w:rsid w:val="009D424F"/>
    <w:pPr>
      <w:ind w:left="1418" w:hanging="1418"/>
    </w:pPr>
  </w:style>
  <w:style w:type="paragraph" w:styleId="80">
    <w:name w:val="toc 8"/>
    <w:basedOn w:val="10"/>
    <w:semiHidden/>
    <w:rsid w:val="009D424F"/>
    <w:pPr>
      <w:spacing w:before="180"/>
      <w:ind w:left="2693" w:hanging="2693"/>
    </w:pPr>
    <w:rPr>
      <w:b/>
    </w:rPr>
  </w:style>
  <w:style w:type="paragraph" w:styleId="10">
    <w:name w:val="toc 1"/>
    <w:uiPriority w:val="39"/>
    <w:rsid w:val="009D424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9D424F"/>
    <w:pPr>
      <w:keepLines/>
      <w:tabs>
        <w:tab w:val="center" w:pos="4536"/>
        <w:tab w:val="right" w:pos="9072"/>
      </w:tabs>
    </w:pPr>
    <w:rPr>
      <w:noProof/>
    </w:rPr>
  </w:style>
  <w:style w:type="character" w:customStyle="1" w:styleId="ZGSM">
    <w:name w:val="ZGSM"/>
    <w:rsid w:val="009D424F"/>
  </w:style>
  <w:style w:type="paragraph" w:styleId="a3">
    <w:name w:val="header"/>
    <w:rsid w:val="009D424F"/>
    <w:pPr>
      <w:widowControl w:val="0"/>
    </w:pPr>
    <w:rPr>
      <w:rFonts w:ascii="Arial" w:hAnsi="Arial"/>
      <w:b/>
      <w:noProof/>
      <w:sz w:val="18"/>
      <w:lang w:val="en-GB" w:eastAsia="en-US"/>
    </w:rPr>
  </w:style>
  <w:style w:type="paragraph" w:customStyle="1" w:styleId="ZD">
    <w:name w:val="ZD"/>
    <w:rsid w:val="009D424F"/>
    <w:pPr>
      <w:framePr w:wrap="notBeside" w:vAnchor="page" w:hAnchor="margin" w:y="15764"/>
      <w:widowControl w:val="0"/>
    </w:pPr>
    <w:rPr>
      <w:rFonts w:ascii="Arial" w:hAnsi="Arial"/>
      <w:noProof/>
      <w:sz w:val="32"/>
      <w:lang w:val="en-GB" w:eastAsia="en-US"/>
    </w:rPr>
  </w:style>
  <w:style w:type="paragraph" w:styleId="50">
    <w:name w:val="toc 5"/>
    <w:basedOn w:val="40"/>
    <w:semiHidden/>
    <w:rsid w:val="009D424F"/>
    <w:pPr>
      <w:ind w:left="1701" w:hanging="1701"/>
    </w:pPr>
  </w:style>
  <w:style w:type="paragraph" w:styleId="40">
    <w:name w:val="toc 4"/>
    <w:basedOn w:val="30"/>
    <w:semiHidden/>
    <w:rsid w:val="009D424F"/>
    <w:pPr>
      <w:ind w:left="1418" w:hanging="1418"/>
    </w:pPr>
  </w:style>
  <w:style w:type="paragraph" w:styleId="30">
    <w:name w:val="toc 3"/>
    <w:basedOn w:val="20"/>
    <w:uiPriority w:val="39"/>
    <w:rsid w:val="009D424F"/>
    <w:pPr>
      <w:ind w:left="1134" w:hanging="1134"/>
    </w:pPr>
  </w:style>
  <w:style w:type="paragraph" w:styleId="20">
    <w:name w:val="toc 2"/>
    <w:basedOn w:val="10"/>
    <w:uiPriority w:val="39"/>
    <w:rsid w:val="009D424F"/>
    <w:pPr>
      <w:keepNext w:val="0"/>
      <w:spacing w:before="0"/>
      <w:ind w:left="851" w:hanging="851"/>
    </w:pPr>
    <w:rPr>
      <w:sz w:val="20"/>
    </w:rPr>
  </w:style>
  <w:style w:type="paragraph" w:styleId="11">
    <w:name w:val="index 1"/>
    <w:basedOn w:val="a"/>
    <w:semiHidden/>
    <w:rsid w:val="009D424F"/>
    <w:pPr>
      <w:keepLines/>
      <w:spacing w:after="0"/>
    </w:pPr>
  </w:style>
  <w:style w:type="paragraph" w:styleId="21">
    <w:name w:val="index 2"/>
    <w:basedOn w:val="11"/>
    <w:semiHidden/>
    <w:rsid w:val="009D424F"/>
    <w:pPr>
      <w:ind w:left="284"/>
    </w:pPr>
  </w:style>
  <w:style w:type="paragraph" w:customStyle="1" w:styleId="TT">
    <w:name w:val="TT"/>
    <w:basedOn w:val="1"/>
    <w:next w:val="a"/>
    <w:rsid w:val="009D424F"/>
    <w:pPr>
      <w:outlineLvl w:val="9"/>
    </w:pPr>
  </w:style>
  <w:style w:type="paragraph" w:styleId="a4">
    <w:name w:val="footer"/>
    <w:basedOn w:val="a3"/>
    <w:rsid w:val="009D424F"/>
    <w:pPr>
      <w:jc w:val="center"/>
    </w:pPr>
    <w:rPr>
      <w:i/>
    </w:rPr>
  </w:style>
  <w:style w:type="character" w:styleId="a5">
    <w:name w:val="footnote reference"/>
    <w:semiHidden/>
    <w:rsid w:val="009D424F"/>
    <w:rPr>
      <w:b/>
      <w:position w:val="6"/>
      <w:sz w:val="16"/>
    </w:rPr>
  </w:style>
  <w:style w:type="paragraph" w:styleId="a6">
    <w:name w:val="footnote text"/>
    <w:basedOn w:val="a"/>
    <w:semiHidden/>
    <w:rsid w:val="009D424F"/>
    <w:pPr>
      <w:keepLines/>
      <w:spacing w:after="0"/>
      <w:ind w:left="454" w:hanging="454"/>
    </w:pPr>
    <w:rPr>
      <w:sz w:val="16"/>
    </w:rPr>
  </w:style>
  <w:style w:type="paragraph" w:customStyle="1" w:styleId="NF">
    <w:name w:val="NF"/>
    <w:basedOn w:val="NO"/>
    <w:rsid w:val="009D424F"/>
    <w:pPr>
      <w:keepNext/>
      <w:spacing w:after="0"/>
    </w:pPr>
    <w:rPr>
      <w:rFonts w:ascii="Arial" w:hAnsi="Arial"/>
      <w:sz w:val="18"/>
    </w:rPr>
  </w:style>
  <w:style w:type="paragraph" w:customStyle="1" w:styleId="NO">
    <w:name w:val="NO"/>
    <w:basedOn w:val="a"/>
    <w:rsid w:val="009D424F"/>
    <w:pPr>
      <w:keepLines/>
      <w:ind w:left="1135" w:hanging="851"/>
    </w:pPr>
  </w:style>
  <w:style w:type="paragraph" w:customStyle="1" w:styleId="PL">
    <w:name w:val="PL"/>
    <w:rsid w:val="009D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424F"/>
    <w:pPr>
      <w:jc w:val="right"/>
    </w:pPr>
  </w:style>
  <w:style w:type="paragraph" w:customStyle="1" w:styleId="TAL">
    <w:name w:val="TAL"/>
    <w:basedOn w:val="a"/>
    <w:rsid w:val="009D424F"/>
    <w:pPr>
      <w:keepNext/>
      <w:keepLines/>
      <w:spacing w:after="0"/>
    </w:pPr>
    <w:rPr>
      <w:rFonts w:ascii="Arial" w:hAnsi="Arial"/>
      <w:sz w:val="18"/>
    </w:rPr>
  </w:style>
  <w:style w:type="paragraph" w:styleId="22">
    <w:name w:val="List Number 2"/>
    <w:basedOn w:val="a7"/>
    <w:rsid w:val="009D424F"/>
    <w:pPr>
      <w:ind w:left="851"/>
    </w:pPr>
  </w:style>
  <w:style w:type="paragraph" w:styleId="a7">
    <w:name w:val="List Number"/>
    <w:basedOn w:val="a8"/>
    <w:rsid w:val="009D424F"/>
  </w:style>
  <w:style w:type="paragraph" w:styleId="a8">
    <w:name w:val="List"/>
    <w:basedOn w:val="a"/>
    <w:rsid w:val="009D424F"/>
    <w:pPr>
      <w:ind w:left="568" w:hanging="284"/>
    </w:pPr>
  </w:style>
  <w:style w:type="paragraph" w:customStyle="1" w:styleId="TAH">
    <w:name w:val="TAH"/>
    <w:basedOn w:val="TAC"/>
    <w:rsid w:val="009D424F"/>
    <w:rPr>
      <w:b/>
    </w:rPr>
  </w:style>
  <w:style w:type="paragraph" w:customStyle="1" w:styleId="TAC">
    <w:name w:val="TAC"/>
    <w:basedOn w:val="TAL"/>
    <w:rsid w:val="009D424F"/>
    <w:pPr>
      <w:jc w:val="center"/>
    </w:pPr>
  </w:style>
  <w:style w:type="paragraph" w:customStyle="1" w:styleId="LD">
    <w:name w:val="LD"/>
    <w:rsid w:val="009D424F"/>
    <w:pPr>
      <w:keepNext/>
      <w:keepLines/>
      <w:spacing w:line="180" w:lineRule="exact"/>
    </w:pPr>
    <w:rPr>
      <w:rFonts w:ascii="Courier New" w:hAnsi="Courier New"/>
      <w:noProof/>
      <w:lang w:val="en-GB" w:eastAsia="en-US"/>
    </w:rPr>
  </w:style>
  <w:style w:type="paragraph" w:customStyle="1" w:styleId="EX">
    <w:name w:val="EX"/>
    <w:basedOn w:val="a"/>
    <w:rsid w:val="009D424F"/>
    <w:pPr>
      <w:keepLines/>
      <w:ind w:left="1702" w:hanging="1418"/>
    </w:pPr>
  </w:style>
  <w:style w:type="paragraph" w:customStyle="1" w:styleId="FP">
    <w:name w:val="FP"/>
    <w:basedOn w:val="a"/>
    <w:rsid w:val="009D424F"/>
    <w:pPr>
      <w:spacing w:after="0"/>
    </w:pPr>
  </w:style>
  <w:style w:type="paragraph" w:customStyle="1" w:styleId="NW">
    <w:name w:val="NW"/>
    <w:basedOn w:val="NO"/>
    <w:rsid w:val="009D424F"/>
    <w:pPr>
      <w:spacing w:after="0"/>
    </w:pPr>
  </w:style>
  <w:style w:type="paragraph" w:customStyle="1" w:styleId="EW">
    <w:name w:val="EW"/>
    <w:basedOn w:val="EX"/>
    <w:rsid w:val="009D424F"/>
    <w:pPr>
      <w:spacing w:after="0"/>
    </w:pPr>
  </w:style>
  <w:style w:type="paragraph" w:customStyle="1" w:styleId="B1">
    <w:name w:val="B1"/>
    <w:basedOn w:val="a8"/>
    <w:rsid w:val="009D424F"/>
  </w:style>
  <w:style w:type="paragraph" w:styleId="60">
    <w:name w:val="toc 6"/>
    <w:basedOn w:val="50"/>
    <w:next w:val="a"/>
    <w:semiHidden/>
    <w:rsid w:val="009D424F"/>
    <w:pPr>
      <w:ind w:left="1985" w:hanging="1985"/>
    </w:pPr>
  </w:style>
  <w:style w:type="paragraph" w:styleId="70">
    <w:name w:val="toc 7"/>
    <w:basedOn w:val="60"/>
    <w:next w:val="a"/>
    <w:semiHidden/>
    <w:rsid w:val="009D424F"/>
    <w:pPr>
      <w:ind w:left="2268" w:hanging="2268"/>
    </w:pPr>
  </w:style>
  <w:style w:type="paragraph" w:styleId="23">
    <w:name w:val="List Bullet 2"/>
    <w:basedOn w:val="a9"/>
    <w:rsid w:val="009D424F"/>
    <w:pPr>
      <w:ind w:left="851"/>
    </w:pPr>
  </w:style>
  <w:style w:type="paragraph" w:styleId="a9">
    <w:name w:val="List Bullet"/>
    <w:basedOn w:val="a8"/>
    <w:rsid w:val="009D424F"/>
  </w:style>
  <w:style w:type="paragraph" w:customStyle="1" w:styleId="EditorsNote">
    <w:name w:val="Editor's Note"/>
    <w:basedOn w:val="NO"/>
    <w:rsid w:val="009D424F"/>
    <w:rPr>
      <w:color w:val="FF0000"/>
    </w:rPr>
  </w:style>
  <w:style w:type="paragraph" w:customStyle="1" w:styleId="TH">
    <w:name w:val="TH"/>
    <w:basedOn w:val="a"/>
    <w:rsid w:val="009D424F"/>
    <w:pPr>
      <w:keepNext/>
      <w:keepLines/>
      <w:spacing w:before="60"/>
      <w:jc w:val="center"/>
    </w:pPr>
    <w:rPr>
      <w:rFonts w:ascii="Arial" w:hAnsi="Arial"/>
      <w:b/>
    </w:rPr>
  </w:style>
  <w:style w:type="paragraph" w:customStyle="1" w:styleId="ZA">
    <w:name w:val="ZA"/>
    <w:rsid w:val="009D424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24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24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24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D424F"/>
    <w:pPr>
      <w:ind w:left="851" w:hanging="851"/>
    </w:pPr>
  </w:style>
  <w:style w:type="paragraph" w:customStyle="1" w:styleId="ZH">
    <w:name w:val="ZH"/>
    <w:rsid w:val="009D424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24F"/>
    <w:pPr>
      <w:keepNext w:val="0"/>
      <w:spacing w:before="0" w:after="240"/>
    </w:pPr>
  </w:style>
  <w:style w:type="paragraph" w:customStyle="1" w:styleId="ZG">
    <w:name w:val="ZG"/>
    <w:rsid w:val="009D424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24F"/>
    <w:pPr>
      <w:ind w:left="1135"/>
    </w:pPr>
  </w:style>
  <w:style w:type="paragraph" w:styleId="24">
    <w:name w:val="List 2"/>
    <w:basedOn w:val="a8"/>
    <w:rsid w:val="009D424F"/>
    <w:pPr>
      <w:ind w:left="851"/>
    </w:pPr>
  </w:style>
  <w:style w:type="paragraph" w:styleId="32">
    <w:name w:val="List 3"/>
    <w:basedOn w:val="24"/>
    <w:rsid w:val="009D424F"/>
    <w:pPr>
      <w:ind w:left="1135"/>
    </w:pPr>
  </w:style>
  <w:style w:type="paragraph" w:styleId="41">
    <w:name w:val="List 4"/>
    <w:basedOn w:val="32"/>
    <w:rsid w:val="009D424F"/>
    <w:pPr>
      <w:ind w:left="1418"/>
    </w:pPr>
  </w:style>
  <w:style w:type="paragraph" w:styleId="51">
    <w:name w:val="List 5"/>
    <w:basedOn w:val="41"/>
    <w:rsid w:val="009D424F"/>
    <w:pPr>
      <w:ind w:left="1702"/>
    </w:pPr>
  </w:style>
  <w:style w:type="paragraph" w:styleId="42">
    <w:name w:val="List Bullet 4"/>
    <w:basedOn w:val="31"/>
    <w:rsid w:val="009D424F"/>
    <w:pPr>
      <w:ind w:left="1418"/>
    </w:pPr>
  </w:style>
  <w:style w:type="paragraph" w:styleId="52">
    <w:name w:val="List Bullet 5"/>
    <w:basedOn w:val="42"/>
    <w:rsid w:val="009D424F"/>
    <w:pPr>
      <w:ind w:left="1702"/>
    </w:pPr>
  </w:style>
  <w:style w:type="paragraph" w:customStyle="1" w:styleId="B2">
    <w:name w:val="B2"/>
    <w:basedOn w:val="24"/>
    <w:rsid w:val="009D424F"/>
  </w:style>
  <w:style w:type="paragraph" w:customStyle="1" w:styleId="B3">
    <w:name w:val="B3"/>
    <w:basedOn w:val="32"/>
    <w:rsid w:val="009D424F"/>
  </w:style>
  <w:style w:type="paragraph" w:customStyle="1" w:styleId="B4">
    <w:name w:val="B4"/>
    <w:basedOn w:val="41"/>
    <w:rsid w:val="009D424F"/>
  </w:style>
  <w:style w:type="paragraph" w:customStyle="1" w:styleId="B5">
    <w:name w:val="B5"/>
    <w:basedOn w:val="51"/>
    <w:rsid w:val="009D424F"/>
  </w:style>
  <w:style w:type="paragraph" w:customStyle="1" w:styleId="ZTD">
    <w:name w:val="ZTD"/>
    <w:basedOn w:val="ZB"/>
    <w:rsid w:val="009D424F"/>
    <w:pPr>
      <w:framePr w:hRule="auto" w:wrap="notBeside" w:y="852"/>
    </w:pPr>
    <w:rPr>
      <w:i w:val="0"/>
      <w:sz w:val="40"/>
    </w:rPr>
  </w:style>
  <w:style w:type="paragraph" w:customStyle="1" w:styleId="ZV">
    <w:name w:val="ZV"/>
    <w:basedOn w:val="ZU"/>
    <w:rsid w:val="009D424F"/>
    <w:pPr>
      <w:framePr w:wrap="notBeside" w:y="16161"/>
    </w:pPr>
  </w:style>
  <w:style w:type="paragraph" w:styleId="aa">
    <w:name w:val="index heading"/>
    <w:basedOn w:val="a"/>
    <w:next w:val="a"/>
    <w:semiHidden/>
    <w:rsid w:val="009D424F"/>
    <w:pPr>
      <w:pBdr>
        <w:top w:val="single" w:sz="12" w:space="0" w:color="auto"/>
      </w:pBdr>
      <w:spacing w:before="360" w:after="240"/>
    </w:pPr>
    <w:rPr>
      <w:b/>
      <w:i/>
      <w:sz w:val="26"/>
    </w:rPr>
  </w:style>
  <w:style w:type="paragraph" w:customStyle="1" w:styleId="INDENT1">
    <w:name w:val="INDENT1"/>
    <w:basedOn w:val="a"/>
    <w:rsid w:val="009D424F"/>
    <w:pPr>
      <w:ind w:left="851"/>
    </w:pPr>
  </w:style>
  <w:style w:type="paragraph" w:customStyle="1" w:styleId="INDENT2">
    <w:name w:val="INDENT2"/>
    <w:basedOn w:val="a"/>
    <w:rsid w:val="009D424F"/>
    <w:pPr>
      <w:ind w:left="1135" w:hanging="284"/>
    </w:pPr>
  </w:style>
  <w:style w:type="paragraph" w:customStyle="1" w:styleId="INDENT3">
    <w:name w:val="INDENT3"/>
    <w:basedOn w:val="a"/>
    <w:rsid w:val="009D424F"/>
    <w:pPr>
      <w:ind w:left="1701" w:hanging="567"/>
    </w:pPr>
  </w:style>
  <w:style w:type="paragraph" w:customStyle="1" w:styleId="FigureTitle">
    <w:name w:val="Figure_Title"/>
    <w:basedOn w:val="a"/>
    <w:next w:val="a"/>
    <w:rsid w:val="009D42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24F"/>
    <w:pPr>
      <w:keepNext/>
      <w:keepLines/>
    </w:pPr>
    <w:rPr>
      <w:b/>
    </w:rPr>
  </w:style>
  <w:style w:type="paragraph" w:customStyle="1" w:styleId="enumlev2">
    <w:name w:val="enumlev2"/>
    <w:basedOn w:val="a"/>
    <w:rsid w:val="009D42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24F"/>
    <w:pPr>
      <w:keepNext/>
      <w:keepLines/>
      <w:spacing w:before="240"/>
      <w:ind w:left="1418"/>
    </w:pPr>
    <w:rPr>
      <w:rFonts w:ascii="Arial" w:hAnsi="Arial"/>
      <w:b/>
      <w:sz w:val="36"/>
      <w:lang w:val="en-US"/>
    </w:rPr>
  </w:style>
  <w:style w:type="paragraph" w:styleId="ab">
    <w:name w:val="caption"/>
    <w:basedOn w:val="a"/>
    <w:next w:val="a"/>
    <w:qFormat/>
    <w:rsid w:val="009D424F"/>
    <w:pPr>
      <w:spacing w:before="120" w:after="120"/>
    </w:pPr>
    <w:rPr>
      <w:b/>
    </w:rPr>
  </w:style>
  <w:style w:type="character" w:styleId="ac">
    <w:name w:val="Hyperlink"/>
    <w:rsid w:val="009D424F"/>
    <w:rPr>
      <w:color w:val="0000FF"/>
      <w:u w:val="single"/>
    </w:rPr>
  </w:style>
  <w:style w:type="character" w:styleId="ad">
    <w:name w:val="FollowedHyperlink"/>
    <w:rsid w:val="009D424F"/>
    <w:rPr>
      <w:color w:val="800080"/>
      <w:u w:val="single"/>
    </w:rPr>
  </w:style>
  <w:style w:type="paragraph" w:styleId="ae">
    <w:name w:val="Document Map"/>
    <w:basedOn w:val="a"/>
    <w:semiHidden/>
    <w:rsid w:val="009D424F"/>
    <w:pPr>
      <w:shd w:val="clear" w:color="auto" w:fill="000080"/>
    </w:pPr>
    <w:rPr>
      <w:rFonts w:ascii="Tahoma" w:hAnsi="Tahoma"/>
    </w:rPr>
  </w:style>
  <w:style w:type="paragraph" w:styleId="af">
    <w:name w:val="Plain Text"/>
    <w:basedOn w:val="a"/>
    <w:rsid w:val="009D424F"/>
    <w:rPr>
      <w:rFonts w:ascii="Courier New" w:hAnsi="Courier New"/>
      <w:lang w:val="nb-NO"/>
    </w:rPr>
  </w:style>
  <w:style w:type="paragraph" w:customStyle="1" w:styleId="TAJ">
    <w:name w:val="TAJ"/>
    <w:basedOn w:val="TH"/>
    <w:rsid w:val="009D424F"/>
  </w:style>
  <w:style w:type="paragraph" w:styleId="af0">
    <w:name w:val="Body Text"/>
    <w:basedOn w:val="a"/>
    <w:rsid w:val="009D424F"/>
  </w:style>
  <w:style w:type="character" w:styleId="af1">
    <w:name w:val="annotation reference"/>
    <w:semiHidden/>
    <w:rsid w:val="009D424F"/>
    <w:rPr>
      <w:sz w:val="16"/>
    </w:rPr>
  </w:style>
  <w:style w:type="paragraph" w:customStyle="1" w:styleId="Guidance">
    <w:name w:val="Guidance"/>
    <w:basedOn w:val="a"/>
    <w:rsid w:val="009D424F"/>
    <w:rPr>
      <w:i/>
      <w:color w:val="0000FF"/>
    </w:rPr>
  </w:style>
  <w:style w:type="paragraph" w:styleId="af2">
    <w:name w:val="annotation text"/>
    <w:basedOn w:val="a"/>
    <w:link w:val="Char"/>
    <w:semiHidden/>
    <w:rsid w:val="009D424F"/>
  </w:style>
  <w:style w:type="paragraph" w:styleId="af3">
    <w:name w:val="annotation subject"/>
    <w:basedOn w:val="af2"/>
    <w:next w:val="af2"/>
    <w:link w:val="Char0"/>
    <w:rsid w:val="00C61E14"/>
    <w:rPr>
      <w:b/>
      <w:bCs/>
    </w:rPr>
  </w:style>
  <w:style w:type="character" w:customStyle="1" w:styleId="Char">
    <w:name w:val="批注文字 Char"/>
    <w:link w:val="af2"/>
    <w:semiHidden/>
    <w:rsid w:val="00C61E14"/>
    <w:rPr>
      <w:lang w:eastAsia="en-US"/>
    </w:rPr>
  </w:style>
  <w:style w:type="character" w:customStyle="1" w:styleId="Char0">
    <w:name w:val="批注主题 Char"/>
    <w:link w:val="af3"/>
    <w:rsid w:val="00C61E14"/>
    <w:rPr>
      <w:b/>
      <w:bCs/>
      <w:lang w:eastAsia="en-US"/>
    </w:rPr>
  </w:style>
  <w:style w:type="paragraph" w:styleId="af4">
    <w:name w:val="Balloon Text"/>
    <w:basedOn w:val="a"/>
    <w:link w:val="Char1"/>
    <w:rsid w:val="00C61E14"/>
    <w:pPr>
      <w:spacing w:after="0"/>
    </w:pPr>
    <w:rPr>
      <w:rFonts w:ascii="Segoe UI" w:hAnsi="Segoe UI" w:cs="Segoe UI"/>
      <w:sz w:val="18"/>
      <w:szCs w:val="18"/>
    </w:rPr>
  </w:style>
  <w:style w:type="character" w:customStyle="1" w:styleId="Char1">
    <w:name w:val="批注框文本 Char"/>
    <w:link w:val="af4"/>
    <w:rsid w:val="00C61E14"/>
    <w:rPr>
      <w:rFonts w:ascii="Segoe UI" w:hAnsi="Segoe UI" w:cs="Segoe UI"/>
      <w:sz w:val="18"/>
      <w:szCs w:val="18"/>
      <w:lang w:eastAsia="en-US"/>
    </w:rPr>
  </w:style>
  <w:style w:type="paragraph" w:styleId="af5">
    <w:name w:val="List Paragraph"/>
    <w:basedOn w:val="a"/>
    <w:link w:val="Char2"/>
    <w:uiPriority w:val="34"/>
    <w:qFormat/>
    <w:rsid w:val="00134D83"/>
    <w:pPr>
      <w:overflowPunct w:val="0"/>
      <w:autoSpaceDE w:val="0"/>
      <w:autoSpaceDN w:val="0"/>
      <w:adjustRightInd w:val="0"/>
      <w:ind w:left="720"/>
      <w:contextualSpacing/>
    </w:pPr>
    <w:rPr>
      <w:rFonts w:eastAsiaTheme="minorEastAsia"/>
    </w:rPr>
  </w:style>
  <w:style w:type="character" w:customStyle="1" w:styleId="Char2">
    <w:name w:val="列出段落 Char"/>
    <w:link w:val="af5"/>
    <w:uiPriority w:val="34"/>
    <w:locked/>
    <w:rsid w:val="00134D83"/>
    <w:rPr>
      <w:rFonts w:eastAsiaTheme="minorEastAsia"/>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57491-667F-470F-B2D5-4342847B4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9</Pages>
  <Words>1902</Words>
  <Characters>10006</Characters>
  <Application>Microsoft Office Word</Application>
  <DocSecurity>0</DocSecurity>
  <Lines>232</Lines>
  <Paragraphs>150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11758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Fang-Chen cheng</cp:lastModifiedBy>
  <cp:revision>11</cp:revision>
  <dcterms:created xsi:type="dcterms:W3CDTF">2018-08-30T19:07:00Z</dcterms:created>
  <dcterms:modified xsi:type="dcterms:W3CDTF">2018-09-25T17:37:00Z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1533899924</vt:lpwstr>
  </property>
</Properties>
</file>